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41167" w14:textId="77777777" w:rsidR="002C0DF8" w:rsidRPr="00F11D71" w:rsidRDefault="002C0DF8" w:rsidP="00B6147A">
      <w:pPr>
        <w:pStyle w:val="Title"/>
        <w:jc w:val="center"/>
        <w:rPr>
          <w:spacing w:val="0"/>
          <w:sz w:val="52"/>
          <w:szCs w:val="52"/>
        </w:rPr>
      </w:pPr>
      <w:r w:rsidRPr="00E6617B">
        <w:rPr>
          <w:spacing w:val="0"/>
          <w:sz w:val="52"/>
          <w:szCs w:val="52"/>
        </w:rPr>
        <w:t>Mandate and Roles Document</w:t>
      </w:r>
    </w:p>
    <w:p w14:paraId="75DC6B9D" w14:textId="77777777" w:rsidR="00B6147A" w:rsidRPr="00F11D71" w:rsidRDefault="00B6147A" w:rsidP="00B6147A">
      <w:pPr>
        <w:pBdr>
          <w:bottom w:val="single" w:sz="4" w:space="1" w:color="auto"/>
        </w:pBdr>
        <w:jc w:val="center"/>
        <w:rPr>
          <w:rFonts w:asciiTheme="minorHAnsi" w:hAnsiTheme="minorHAnsi" w:cstheme="minorHAnsi"/>
        </w:rPr>
      </w:pPr>
      <w:r w:rsidRPr="00F11D71">
        <w:rPr>
          <w:rFonts w:asciiTheme="minorHAnsi" w:hAnsiTheme="minorHAnsi" w:cstheme="minorHAnsi"/>
          <w:b/>
          <w:bCs/>
          <w:i/>
          <w:sz w:val="28"/>
          <w:szCs w:val="28"/>
        </w:rPr>
        <w:t>[</w:t>
      </w:r>
      <w:r w:rsidRPr="00F11D71">
        <w:rPr>
          <w:rFonts w:asciiTheme="minorHAnsi" w:hAnsiTheme="minorHAnsi" w:cstheme="minorHAnsi"/>
          <w:b/>
          <w:bCs/>
          <w:i/>
          <w:sz w:val="28"/>
          <w:szCs w:val="28"/>
          <w:highlight w:val="lightGray"/>
        </w:rPr>
        <w:t>WPAC Organization’s Full Name</w:t>
      </w:r>
      <w:r w:rsidRPr="00F11D71">
        <w:rPr>
          <w:rFonts w:asciiTheme="minorHAnsi" w:hAnsiTheme="minorHAnsi" w:cstheme="minorHAnsi"/>
          <w:b/>
          <w:bCs/>
          <w:i/>
          <w:sz w:val="28"/>
          <w:szCs w:val="28"/>
        </w:rPr>
        <w:t>]</w:t>
      </w:r>
    </w:p>
    <w:sdt>
      <w:sdtPr>
        <w:rPr>
          <w:rFonts w:ascii="Times New Roman" w:hAnsi="Times New Roman" w:cs="Times New Roman"/>
          <w:sz w:val="24"/>
          <w:szCs w:val="24"/>
          <w:lang w:val="en-CA" w:eastAsia="en-CA"/>
        </w:rPr>
        <w:id w:val="-421805690"/>
        <w:docPartObj>
          <w:docPartGallery w:val="Table of Contents"/>
          <w:docPartUnique/>
        </w:docPartObj>
      </w:sdtPr>
      <w:sdtEndPr>
        <w:rPr>
          <w:b/>
          <w:bCs/>
          <w:noProof/>
        </w:rPr>
      </w:sdtEndPr>
      <w:sdtContent>
        <w:p w14:paraId="24196604" w14:textId="77777777" w:rsidR="00EC3B2C" w:rsidRPr="00F11D71" w:rsidRDefault="00EC3B2C" w:rsidP="00EC3B2C">
          <w:pPr>
            <w:pStyle w:val="TOCHeading"/>
          </w:pPr>
          <w:r w:rsidRPr="00F11D71">
            <w:t>Table of Contents</w:t>
          </w:r>
        </w:p>
        <w:p w14:paraId="7D6B6437" w14:textId="77777777" w:rsidR="003E2045" w:rsidRDefault="0018586A">
          <w:pPr>
            <w:pStyle w:val="TOC1"/>
            <w:rPr>
              <w:rFonts w:eastAsiaTheme="minorEastAsia" w:cstheme="minorBidi"/>
              <w:b w:val="0"/>
              <w:bCs w:val="0"/>
              <w:i w:val="0"/>
              <w:iCs w:val="0"/>
              <w:noProof/>
              <w:sz w:val="22"/>
              <w:szCs w:val="22"/>
            </w:rPr>
          </w:pPr>
          <w:r w:rsidRPr="00F11D71">
            <w:rPr>
              <w:b w:val="0"/>
              <w:bCs w:val="0"/>
              <w:i w:val="0"/>
              <w:iCs w:val="0"/>
            </w:rPr>
            <w:fldChar w:fldCharType="begin"/>
          </w:r>
          <w:r w:rsidRPr="00F11D71">
            <w:rPr>
              <w:b w:val="0"/>
              <w:bCs w:val="0"/>
              <w:i w:val="0"/>
              <w:iCs w:val="0"/>
            </w:rPr>
            <w:instrText xml:space="preserve"> TOC \o "1-3" \h \z \u </w:instrText>
          </w:r>
          <w:r w:rsidRPr="00F11D71">
            <w:rPr>
              <w:b w:val="0"/>
              <w:bCs w:val="0"/>
              <w:i w:val="0"/>
              <w:iCs w:val="0"/>
            </w:rPr>
            <w:fldChar w:fldCharType="separate"/>
          </w:r>
          <w:hyperlink w:anchor="_Toc110427206" w:history="1">
            <w:r w:rsidR="003E2045" w:rsidRPr="004344FB">
              <w:rPr>
                <w:rStyle w:val="Hyperlink"/>
                <w:noProof/>
              </w:rPr>
              <w:t>Terms and Definitions</w:t>
            </w:r>
            <w:r w:rsidR="003E2045">
              <w:rPr>
                <w:noProof/>
                <w:webHidden/>
              </w:rPr>
              <w:tab/>
            </w:r>
            <w:r w:rsidR="003E2045">
              <w:rPr>
                <w:noProof/>
                <w:webHidden/>
              </w:rPr>
              <w:fldChar w:fldCharType="begin"/>
            </w:r>
            <w:r w:rsidR="003E2045">
              <w:rPr>
                <w:noProof/>
                <w:webHidden/>
              </w:rPr>
              <w:instrText xml:space="preserve"> PAGEREF _Toc110427206 \h </w:instrText>
            </w:r>
            <w:r w:rsidR="003E2045">
              <w:rPr>
                <w:noProof/>
                <w:webHidden/>
              </w:rPr>
            </w:r>
            <w:r w:rsidR="003E2045">
              <w:rPr>
                <w:noProof/>
                <w:webHidden/>
              </w:rPr>
              <w:fldChar w:fldCharType="separate"/>
            </w:r>
            <w:r w:rsidR="003E2045">
              <w:rPr>
                <w:noProof/>
                <w:webHidden/>
              </w:rPr>
              <w:t>1</w:t>
            </w:r>
            <w:r w:rsidR="003E2045">
              <w:rPr>
                <w:noProof/>
                <w:webHidden/>
              </w:rPr>
              <w:fldChar w:fldCharType="end"/>
            </w:r>
          </w:hyperlink>
        </w:p>
        <w:p w14:paraId="1BF09E19" w14:textId="77777777" w:rsidR="003E2045" w:rsidRDefault="009347BA">
          <w:pPr>
            <w:pStyle w:val="TOC1"/>
            <w:rPr>
              <w:rFonts w:eastAsiaTheme="minorEastAsia" w:cstheme="minorBidi"/>
              <w:b w:val="0"/>
              <w:bCs w:val="0"/>
              <w:i w:val="0"/>
              <w:iCs w:val="0"/>
              <w:noProof/>
              <w:sz w:val="22"/>
              <w:szCs w:val="22"/>
            </w:rPr>
          </w:pPr>
          <w:hyperlink w:anchor="_Toc110427207" w:history="1">
            <w:r w:rsidR="003E2045" w:rsidRPr="004344FB">
              <w:rPr>
                <w:rStyle w:val="Hyperlink"/>
                <w:noProof/>
              </w:rPr>
              <w:t>1.0</w:t>
            </w:r>
            <w:r w:rsidR="003E2045">
              <w:rPr>
                <w:rFonts w:eastAsiaTheme="minorEastAsia" w:cstheme="minorBidi"/>
                <w:b w:val="0"/>
                <w:bCs w:val="0"/>
                <w:i w:val="0"/>
                <w:iCs w:val="0"/>
                <w:noProof/>
                <w:sz w:val="22"/>
                <w:szCs w:val="22"/>
              </w:rPr>
              <w:tab/>
            </w:r>
            <w:r w:rsidR="003E2045" w:rsidRPr="004344FB">
              <w:rPr>
                <w:rStyle w:val="Hyperlink"/>
                <w:noProof/>
              </w:rPr>
              <w:t>Purpose</w:t>
            </w:r>
            <w:r w:rsidR="003E2045">
              <w:rPr>
                <w:noProof/>
                <w:webHidden/>
              </w:rPr>
              <w:tab/>
            </w:r>
            <w:r w:rsidR="003E2045">
              <w:rPr>
                <w:noProof/>
                <w:webHidden/>
              </w:rPr>
              <w:fldChar w:fldCharType="begin"/>
            </w:r>
            <w:r w:rsidR="003E2045">
              <w:rPr>
                <w:noProof/>
                <w:webHidden/>
              </w:rPr>
              <w:instrText xml:space="preserve"> PAGEREF _Toc110427207 \h </w:instrText>
            </w:r>
            <w:r w:rsidR="003E2045">
              <w:rPr>
                <w:noProof/>
                <w:webHidden/>
              </w:rPr>
            </w:r>
            <w:r w:rsidR="003E2045">
              <w:rPr>
                <w:noProof/>
                <w:webHidden/>
              </w:rPr>
              <w:fldChar w:fldCharType="separate"/>
            </w:r>
            <w:r w:rsidR="003E2045">
              <w:rPr>
                <w:noProof/>
                <w:webHidden/>
              </w:rPr>
              <w:t>3</w:t>
            </w:r>
            <w:r w:rsidR="003E2045">
              <w:rPr>
                <w:noProof/>
                <w:webHidden/>
              </w:rPr>
              <w:fldChar w:fldCharType="end"/>
            </w:r>
          </w:hyperlink>
        </w:p>
        <w:p w14:paraId="78EDF254" w14:textId="77777777" w:rsidR="003E2045" w:rsidRDefault="009347BA">
          <w:pPr>
            <w:pStyle w:val="TOC1"/>
            <w:rPr>
              <w:rFonts w:eastAsiaTheme="minorEastAsia" w:cstheme="minorBidi"/>
              <w:b w:val="0"/>
              <w:bCs w:val="0"/>
              <w:i w:val="0"/>
              <w:iCs w:val="0"/>
              <w:noProof/>
              <w:sz w:val="22"/>
              <w:szCs w:val="22"/>
            </w:rPr>
          </w:pPr>
          <w:hyperlink w:anchor="_Toc110427208" w:history="1">
            <w:r w:rsidR="003E2045" w:rsidRPr="004344FB">
              <w:rPr>
                <w:rStyle w:val="Hyperlink"/>
                <w:noProof/>
              </w:rPr>
              <w:t>2.0</w:t>
            </w:r>
            <w:r w:rsidR="003E2045">
              <w:rPr>
                <w:rFonts w:eastAsiaTheme="minorEastAsia" w:cstheme="minorBidi"/>
                <w:b w:val="0"/>
                <w:bCs w:val="0"/>
                <w:i w:val="0"/>
                <w:iCs w:val="0"/>
                <w:noProof/>
                <w:sz w:val="22"/>
                <w:szCs w:val="22"/>
              </w:rPr>
              <w:tab/>
            </w:r>
            <w:r w:rsidR="003E2045" w:rsidRPr="004344FB">
              <w:rPr>
                <w:rStyle w:val="Hyperlink"/>
                <w:noProof/>
              </w:rPr>
              <w:t>Background</w:t>
            </w:r>
            <w:r w:rsidR="003E2045">
              <w:rPr>
                <w:noProof/>
                <w:webHidden/>
              </w:rPr>
              <w:tab/>
            </w:r>
            <w:r w:rsidR="003E2045">
              <w:rPr>
                <w:noProof/>
                <w:webHidden/>
              </w:rPr>
              <w:fldChar w:fldCharType="begin"/>
            </w:r>
            <w:r w:rsidR="003E2045">
              <w:rPr>
                <w:noProof/>
                <w:webHidden/>
              </w:rPr>
              <w:instrText xml:space="preserve"> PAGEREF _Toc110427208 \h </w:instrText>
            </w:r>
            <w:r w:rsidR="003E2045">
              <w:rPr>
                <w:noProof/>
                <w:webHidden/>
              </w:rPr>
            </w:r>
            <w:r w:rsidR="003E2045">
              <w:rPr>
                <w:noProof/>
                <w:webHidden/>
              </w:rPr>
              <w:fldChar w:fldCharType="separate"/>
            </w:r>
            <w:r w:rsidR="003E2045">
              <w:rPr>
                <w:noProof/>
                <w:webHidden/>
              </w:rPr>
              <w:t>3</w:t>
            </w:r>
            <w:r w:rsidR="003E2045">
              <w:rPr>
                <w:noProof/>
                <w:webHidden/>
              </w:rPr>
              <w:fldChar w:fldCharType="end"/>
            </w:r>
          </w:hyperlink>
        </w:p>
        <w:p w14:paraId="5B768B22" w14:textId="77777777" w:rsidR="003E2045" w:rsidRDefault="009347BA">
          <w:pPr>
            <w:pStyle w:val="TOC1"/>
            <w:rPr>
              <w:rFonts w:eastAsiaTheme="minorEastAsia" w:cstheme="minorBidi"/>
              <w:b w:val="0"/>
              <w:bCs w:val="0"/>
              <w:i w:val="0"/>
              <w:iCs w:val="0"/>
              <w:noProof/>
              <w:sz w:val="22"/>
              <w:szCs w:val="22"/>
            </w:rPr>
          </w:pPr>
          <w:hyperlink w:anchor="_Toc110427209" w:history="1">
            <w:r w:rsidR="003E2045" w:rsidRPr="004344FB">
              <w:rPr>
                <w:rStyle w:val="Hyperlink"/>
                <w:noProof/>
              </w:rPr>
              <w:t>3.0</w:t>
            </w:r>
            <w:r w:rsidR="003E2045">
              <w:rPr>
                <w:rFonts w:eastAsiaTheme="minorEastAsia" w:cstheme="minorBidi"/>
                <w:b w:val="0"/>
                <w:bCs w:val="0"/>
                <w:i w:val="0"/>
                <w:iCs w:val="0"/>
                <w:noProof/>
                <w:sz w:val="22"/>
                <w:szCs w:val="22"/>
              </w:rPr>
              <w:tab/>
            </w:r>
            <w:r w:rsidR="003E2045" w:rsidRPr="004344FB">
              <w:rPr>
                <w:rStyle w:val="Hyperlink"/>
                <w:noProof/>
              </w:rPr>
              <w:t>The Shared Outcomes and Goals of the Participants</w:t>
            </w:r>
            <w:r w:rsidR="003E2045">
              <w:rPr>
                <w:noProof/>
                <w:webHidden/>
              </w:rPr>
              <w:tab/>
            </w:r>
            <w:r w:rsidR="003E2045">
              <w:rPr>
                <w:noProof/>
                <w:webHidden/>
              </w:rPr>
              <w:fldChar w:fldCharType="begin"/>
            </w:r>
            <w:r w:rsidR="003E2045">
              <w:rPr>
                <w:noProof/>
                <w:webHidden/>
              </w:rPr>
              <w:instrText xml:space="preserve"> PAGEREF _Toc110427209 \h </w:instrText>
            </w:r>
            <w:r w:rsidR="003E2045">
              <w:rPr>
                <w:noProof/>
                <w:webHidden/>
              </w:rPr>
            </w:r>
            <w:r w:rsidR="003E2045">
              <w:rPr>
                <w:noProof/>
                <w:webHidden/>
              </w:rPr>
              <w:fldChar w:fldCharType="separate"/>
            </w:r>
            <w:r w:rsidR="003E2045">
              <w:rPr>
                <w:noProof/>
                <w:webHidden/>
              </w:rPr>
              <w:t>3</w:t>
            </w:r>
            <w:r w:rsidR="003E2045">
              <w:rPr>
                <w:noProof/>
                <w:webHidden/>
              </w:rPr>
              <w:fldChar w:fldCharType="end"/>
            </w:r>
          </w:hyperlink>
        </w:p>
        <w:p w14:paraId="6DC472B0" w14:textId="77777777" w:rsidR="003E2045" w:rsidRDefault="009347BA">
          <w:pPr>
            <w:pStyle w:val="TOC1"/>
            <w:rPr>
              <w:rFonts w:eastAsiaTheme="minorEastAsia" w:cstheme="minorBidi"/>
              <w:b w:val="0"/>
              <w:bCs w:val="0"/>
              <w:i w:val="0"/>
              <w:iCs w:val="0"/>
              <w:noProof/>
              <w:sz w:val="22"/>
              <w:szCs w:val="22"/>
            </w:rPr>
          </w:pPr>
          <w:hyperlink w:anchor="_Toc110427210" w:history="1">
            <w:r w:rsidR="003E2045" w:rsidRPr="004344FB">
              <w:rPr>
                <w:rStyle w:val="Hyperlink"/>
                <w:noProof/>
              </w:rPr>
              <w:t>4.0</w:t>
            </w:r>
            <w:r w:rsidR="003E2045">
              <w:rPr>
                <w:rFonts w:eastAsiaTheme="minorEastAsia" w:cstheme="minorBidi"/>
                <w:b w:val="0"/>
                <w:bCs w:val="0"/>
                <w:i w:val="0"/>
                <w:iCs w:val="0"/>
                <w:noProof/>
                <w:sz w:val="22"/>
                <w:szCs w:val="22"/>
              </w:rPr>
              <w:tab/>
            </w:r>
            <w:r w:rsidR="003E2045" w:rsidRPr="004344FB">
              <w:rPr>
                <w:rStyle w:val="Hyperlink"/>
                <w:noProof/>
              </w:rPr>
              <w:t>Mandate &amp; Roles</w:t>
            </w:r>
            <w:r w:rsidR="003E2045">
              <w:rPr>
                <w:noProof/>
                <w:webHidden/>
              </w:rPr>
              <w:tab/>
            </w:r>
            <w:r w:rsidR="003E2045">
              <w:rPr>
                <w:noProof/>
                <w:webHidden/>
              </w:rPr>
              <w:fldChar w:fldCharType="begin"/>
            </w:r>
            <w:r w:rsidR="003E2045">
              <w:rPr>
                <w:noProof/>
                <w:webHidden/>
              </w:rPr>
              <w:instrText xml:space="preserve"> PAGEREF _Toc110427210 \h </w:instrText>
            </w:r>
            <w:r w:rsidR="003E2045">
              <w:rPr>
                <w:noProof/>
                <w:webHidden/>
              </w:rPr>
            </w:r>
            <w:r w:rsidR="003E2045">
              <w:rPr>
                <w:noProof/>
                <w:webHidden/>
              </w:rPr>
              <w:fldChar w:fldCharType="separate"/>
            </w:r>
            <w:r w:rsidR="003E2045">
              <w:rPr>
                <w:noProof/>
                <w:webHidden/>
              </w:rPr>
              <w:t>3</w:t>
            </w:r>
            <w:r w:rsidR="003E2045">
              <w:rPr>
                <w:noProof/>
                <w:webHidden/>
              </w:rPr>
              <w:fldChar w:fldCharType="end"/>
            </w:r>
          </w:hyperlink>
        </w:p>
        <w:p w14:paraId="2470B3E3" w14:textId="77777777" w:rsidR="003E2045" w:rsidRDefault="009347BA">
          <w:pPr>
            <w:pStyle w:val="TOC2"/>
            <w:tabs>
              <w:tab w:val="left" w:pos="1200"/>
            </w:tabs>
            <w:rPr>
              <w:rFonts w:eastAsiaTheme="minorEastAsia" w:cstheme="minorBidi"/>
              <w:bCs w:val="0"/>
              <w:noProof/>
            </w:rPr>
          </w:pPr>
          <w:hyperlink w:anchor="_Toc110427211" w:history="1">
            <w:r w:rsidR="003E2045" w:rsidRPr="004344FB">
              <w:rPr>
                <w:rStyle w:val="Hyperlink"/>
                <w:noProof/>
              </w:rPr>
              <w:t xml:space="preserve">4.1 </w:t>
            </w:r>
            <w:r w:rsidR="003E2045">
              <w:rPr>
                <w:rFonts w:eastAsiaTheme="minorEastAsia" w:cstheme="minorBidi"/>
                <w:bCs w:val="0"/>
                <w:noProof/>
              </w:rPr>
              <w:tab/>
            </w:r>
            <w:r w:rsidR="003E2045" w:rsidRPr="004344FB">
              <w:rPr>
                <w:rStyle w:val="Hyperlink"/>
                <w:noProof/>
              </w:rPr>
              <w:t>State of Watershed Assessments and Reporting</w:t>
            </w:r>
            <w:r w:rsidR="003E2045">
              <w:rPr>
                <w:noProof/>
                <w:webHidden/>
              </w:rPr>
              <w:tab/>
            </w:r>
            <w:r w:rsidR="003E2045">
              <w:rPr>
                <w:noProof/>
                <w:webHidden/>
              </w:rPr>
              <w:fldChar w:fldCharType="begin"/>
            </w:r>
            <w:r w:rsidR="003E2045">
              <w:rPr>
                <w:noProof/>
                <w:webHidden/>
              </w:rPr>
              <w:instrText xml:space="preserve"> PAGEREF _Toc110427211 \h </w:instrText>
            </w:r>
            <w:r w:rsidR="003E2045">
              <w:rPr>
                <w:noProof/>
                <w:webHidden/>
              </w:rPr>
            </w:r>
            <w:r w:rsidR="003E2045">
              <w:rPr>
                <w:noProof/>
                <w:webHidden/>
              </w:rPr>
              <w:fldChar w:fldCharType="separate"/>
            </w:r>
            <w:r w:rsidR="003E2045">
              <w:rPr>
                <w:noProof/>
                <w:webHidden/>
              </w:rPr>
              <w:t>5</w:t>
            </w:r>
            <w:r w:rsidR="003E2045">
              <w:rPr>
                <w:noProof/>
                <w:webHidden/>
              </w:rPr>
              <w:fldChar w:fldCharType="end"/>
            </w:r>
          </w:hyperlink>
        </w:p>
        <w:p w14:paraId="12B1DF50" w14:textId="77777777" w:rsidR="003E2045" w:rsidRDefault="009347BA">
          <w:pPr>
            <w:pStyle w:val="TOC2"/>
            <w:tabs>
              <w:tab w:val="left" w:pos="1200"/>
            </w:tabs>
            <w:rPr>
              <w:rFonts w:eastAsiaTheme="minorEastAsia" w:cstheme="minorBidi"/>
              <w:bCs w:val="0"/>
              <w:noProof/>
            </w:rPr>
          </w:pPr>
          <w:hyperlink w:anchor="_Toc110427212" w:history="1">
            <w:r w:rsidR="003E2045" w:rsidRPr="004344FB">
              <w:rPr>
                <w:rStyle w:val="Hyperlink"/>
                <w:noProof/>
              </w:rPr>
              <w:t xml:space="preserve">4.2 </w:t>
            </w:r>
            <w:r w:rsidR="003E2045">
              <w:rPr>
                <w:rFonts w:eastAsiaTheme="minorEastAsia" w:cstheme="minorBidi"/>
                <w:bCs w:val="0"/>
                <w:noProof/>
              </w:rPr>
              <w:tab/>
            </w:r>
            <w:r w:rsidR="003E2045" w:rsidRPr="004344FB">
              <w:rPr>
                <w:rStyle w:val="Hyperlink"/>
                <w:noProof/>
              </w:rPr>
              <w:t xml:space="preserve">Planning </w:t>
            </w:r>
            <w:r w:rsidR="003E2045">
              <w:rPr>
                <w:noProof/>
                <w:webHidden/>
              </w:rPr>
              <w:tab/>
            </w:r>
            <w:r w:rsidR="003E2045">
              <w:rPr>
                <w:noProof/>
                <w:webHidden/>
              </w:rPr>
              <w:fldChar w:fldCharType="begin"/>
            </w:r>
            <w:r w:rsidR="003E2045">
              <w:rPr>
                <w:noProof/>
                <w:webHidden/>
              </w:rPr>
              <w:instrText xml:space="preserve"> PAGEREF _Toc110427212 \h </w:instrText>
            </w:r>
            <w:r w:rsidR="003E2045">
              <w:rPr>
                <w:noProof/>
                <w:webHidden/>
              </w:rPr>
            </w:r>
            <w:r w:rsidR="003E2045">
              <w:rPr>
                <w:noProof/>
                <w:webHidden/>
              </w:rPr>
              <w:fldChar w:fldCharType="separate"/>
            </w:r>
            <w:r w:rsidR="003E2045">
              <w:rPr>
                <w:noProof/>
                <w:webHidden/>
              </w:rPr>
              <w:t>6</w:t>
            </w:r>
            <w:r w:rsidR="003E2045">
              <w:rPr>
                <w:noProof/>
                <w:webHidden/>
              </w:rPr>
              <w:fldChar w:fldCharType="end"/>
            </w:r>
          </w:hyperlink>
        </w:p>
        <w:p w14:paraId="4CD0BD5A" w14:textId="77777777" w:rsidR="003E2045" w:rsidRDefault="009347BA">
          <w:pPr>
            <w:pStyle w:val="TOC2"/>
            <w:tabs>
              <w:tab w:val="left" w:pos="1200"/>
            </w:tabs>
            <w:rPr>
              <w:rFonts w:eastAsiaTheme="minorEastAsia" w:cstheme="minorBidi"/>
              <w:bCs w:val="0"/>
              <w:noProof/>
            </w:rPr>
          </w:pPr>
          <w:hyperlink w:anchor="_Toc110427213" w:history="1">
            <w:r w:rsidR="003E2045" w:rsidRPr="004344FB">
              <w:rPr>
                <w:rStyle w:val="Hyperlink"/>
                <w:noProof/>
              </w:rPr>
              <w:t>4.3</w:t>
            </w:r>
            <w:r w:rsidR="003E2045">
              <w:rPr>
                <w:rFonts w:eastAsiaTheme="minorEastAsia" w:cstheme="minorBidi"/>
                <w:bCs w:val="0"/>
                <w:noProof/>
              </w:rPr>
              <w:tab/>
            </w:r>
            <w:r w:rsidR="003E2045" w:rsidRPr="004344FB">
              <w:rPr>
                <w:rStyle w:val="Hyperlink"/>
                <w:noProof/>
              </w:rPr>
              <w:t>Literacy and Education</w:t>
            </w:r>
            <w:r w:rsidR="003E2045">
              <w:rPr>
                <w:noProof/>
                <w:webHidden/>
              </w:rPr>
              <w:tab/>
            </w:r>
            <w:r w:rsidR="003E2045">
              <w:rPr>
                <w:noProof/>
                <w:webHidden/>
              </w:rPr>
              <w:fldChar w:fldCharType="begin"/>
            </w:r>
            <w:r w:rsidR="003E2045">
              <w:rPr>
                <w:noProof/>
                <w:webHidden/>
              </w:rPr>
              <w:instrText xml:space="preserve"> PAGEREF _Toc110427213 \h </w:instrText>
            </w:r>
            <w:r w:rsidR="003E2045">
              <w:rPr>
                <w:noProof/>
                <w:webHidden/>
              </w:rPr>
            </w:r>
            <w:r w:rsidR="003E2045">
              <w:rPr>
                <w:noProof/>
                <w:webHidden/>
              </w:rPr>
              <w:fldChar w:fldCharType="separate"/>
            </w:r>
            <w:r w:rsidR="003E2045">
              <w:rPr>
                <w:noProof/>
                <w:webHidden/>
              </w:rPr>
              <w:t>7</w:t>
            </w:r>
            <w:r w:rsidR="003E2045">
              <w:rPr>
                <w:noProof/>
                <w:webHidden/>
              </w:rPr>
              <w:fldChar w:fldCharType="end"/>
            </w:r>
          </w:hyperlink>
        </w:p>
        <w:p w14:paraId="7EFD15DC" w14:textId="77777777" w:rsidR="003E2045" w:rsidRDefault="009347BA">
          <w:pPr>
            <w:pStyle w:val="TOC2"/>
            <w:tabs>
              <w:tab w:val="left" w:pos="1200"/>
            </w:tabs>
            <w:rPr>
              <w:rFonts w:eastAsiaTheme="minorEastAsia" w:cstheme="minorBidi"/>
              <w:bCs w:val="0"/>
              <w:noProof/>
            </w:rPr>
          </w:pPr>
          <w:hyperlink w:anchor="_Toc110427214" w:history="1">
            <w:r w:rsidR="003E2045" w:rsidRPr="00E6617B">
              <w:rPr>
                <w:rStyle w:val="Hyperlink"/>
                <w:noProof/>
              </w:rPr>
              <w:t>4.4</w:t>
            </w:r>
            <w:r w:rsidR="003E2045" w:rsidRPr="00E6617B">
              <w:rPr>
                <w:rFonts w:eastAsiaTheme="minorEastAsia" w:cstheme="minorBidi"/>
                <w:bCs w:val="0"/>
                <w:noProof/>
              </w:rPr>
              <w:tab/>
            </w:r>
            <w:r w:rsidR="003E2045" w:rsidRPr="00E6617B">
              <w:rPr>
                <w:rStyle w:val="Hyperlink"/>
                <w:noProof/>
              </w:rPr>
              <w:t>Convenor and Collaborator</w:t>
            </w:r>
            <w:r w:rsidR="003E2045">
              <w:rPr>
                <w:noProof/>
                <w:webHidden/>
              </w:rPr>
              <w:tab/>
            </w:r>
            <w:r w:rsidR="003E2045">
              <w:rPr>
                <w:noProof/>
                <w:webHidden/>
              </w:rPr>
              <w:fldChar w:fldCharType="begin"/>
            </w:r>
            <w:r w:rsidR="003E2045">
              <w:rPr>
                <w:noProof/>
                <w:webHidden/>
              </w:rPr>
              <w:instrText xml:space="preserve"> PAGEREF _Toc110427214 \h </w:instrText>
            </w:r>
            <w:r w:rsidR="003E2045">
              <w:rPr>
                <w:noProof/>
                <w:webHidden/>
              </w:rPr>
            </w:r>
            <w:r w:rsidR="003E2045">
              <w:rPr>
                <w:noProof/>
                <w:webHidden/>
              </w:rPr>
              <w:fldChar w:fldCharType="separate"/>
            </w:r>
            <w:r w:rsidR="003E2045">
              <w:rPr>
                <w:noProof/>
                <w:webHidden/>
              </w:rPr>
              <w:t>8</w:t>
            </w:r>
            <w:r w:rsidR="003E2045">
              <w:rPr>
                <w:noProof/>
                <w:webHidden/>
              </w:rPr>
              <w:fldChar w:fldCharType="end"/>
            </w:r>
          </w:hyperlink>
        </w:p>
        <w:p w14:paraId="4E3C95E7" w14:textId="77777777" w:rsidR="003E2045" w:rsidRDefault="009347BA">
          <w:pPr>
            <w:pStyle w:val="TOC1"/>
            <w:rPr>
              <w:rFonts w:eastAsiaTheme="minorEastAsia" w:cstheme="minorBidi"/>
              <w:b w:val="0"/>
              <w:bCs w:val="0"/>
              <w:i w:val="0"/>
              <w:iCs w:val="0"/>
              <w:noProof/>
              <w:sz w:val="22"/>
              <w:szCs w:val="22"/>
            </w:rPr>
          </w:pPr>
          <w:hyperlink w:anchor="_Toc110427215" w:history="1">
            <w:r w:rsidR="003E2045" w:rsidRPr="004344FB">
              <w:rPr>
                <w:rStyle w:val="Hyperlink"/>
                <w:noProof/>
              </w:rPr>
              <w:t>5.0</w:t>
            </w:r>
            <w:r w:rsidR="003E2045">
              <w:rPr>
                <w:rFonts w:eastAsiaTheme="minorEastAsia" w:cstheme="minorBidi"/>
                <w:b w:val="0"/>
                <w:bCs w:val="0"/>
                <w:i w:val="0"/>
                <w:iCs w:val="0"/>
                <w:noProof/>
                <w:sz w:val="22"/>
                <w:szCs w:val="22"/>
              </w:rPr>
              <w:tab/>
            </w:r>
            <w:r w:rsidR="003E2045" w:rsidRPr="004344FB">
              <w:rPr>
                <w:rStyle w:val="Hyperlink"/>
                <w:noProof/>
              </w:rPr>
              <w:t>Governance</w:t>
            </w:r>
            <w:r w:rsidR="003E2045">
              <w:rPr>
                <w:noProof/>
                <w:webHidden/>
              </w:rPr>
              <w:tab/>
            </w:r>
            <w:r w:rsidR="003E2045">
              <w:rPr>
                <w:noProof/>
                <w:webHidden/>
              </w:rPr>
              <w:fldChar w:fldCharType="begin"/>
            </w:r>
            <w:r w:rsidR="003E2045">
              <w:rPr>
                <w:noProof/>
                <w:webHidden/>
              </w:rPr>
              <w:instrText xml:space="preserve"> PAGEREF _Toc110427215 \h </w:instrText>
            </w:r>
            <w:r w:rsidR="003E2045">
              <w:rPr>
                <w:noProof/>
                <w:webHidden/>
              </w:rPr>
            </w:r>
            <w:r w:rsidR="003E2045">
              <w:rPr>
                <w:noProof/>
                <w:webHidden/>
              </w:rPr>
              <w:fldChar w:fldCharType="separate"/>
            </w:r>
            <w:r w:rsidR="003E2045">
              <w:rPr>
                <w:noProof/>
                <w:webHidden/>
              </w:rPr>
              <w:t>9</w:t>
            </w:r>
            <w:r w:rsidR="003E2045">
              <w:rPr>
                <w:noProof/>
                <w:webHidden/>
              </w:rPr>
              <w:fldChar w:fldCharType="end"/>
            </w:r>
          </w:hyperlink>
        </w:p>
        <w:p w14:paraId="054F97DD" w14:textId="77777777" w:rsidR="003E2045" w:rsidRDefault="009347BA">
          <w:pPr>
            <w:pStyle w:val="TOC1"/>
            <w:rPr>
              <w:rFonts w:eastAsiaTheme="minorEastAsia" w:cstheme="minorBidi"/>
              <w:b w:val="0"/>
              <w:bCs w:val="0"/>
              <w:i w:val="0"/>
              <w:iCs w:val="0"/>
              <w:noProof/>
              <w:sz w:val="22"/>
              <w:szCs w:val="22"/>
            </w:rPr>
          </w:pPr>
          <w:hyperlink w:anchor="_Toc110427216" w:history="1">
            <w:r w:rsidR="003E2045" w:rsidRPr="004344FB">
              <w:rPr>
                <w:rStyle w:val="Hyperlink"/>
                <w:noProof/>
              </w:rPr>
              <w:t>6.0</w:t>
            </w:r>
            <w:r w:rsidR="003E2045">
              <w:rPr>
                <w:rFonts w:eastAsiaTheme="minorEastAsia" w:cstheme="minorBidi"/>
                <w:b w:val="0"/>
                <w:bCs w:val="0"/>
                <w:i w:val="0"/>
                <w:iCs w:val="0"/>
                <w:noProof/>
                <w:sz w:val="22"/>
                <w:szCs w:val="22"/>
              </w:rPr>
              <w:tab/>
            </w:r>
            <w:r w:rsidR="003E2045" w:rsidRPr="004344FB">
              <w:rPr>
                <w:rStyle w:val="Hyperlink"/>
                <w:noProof/>
              </w:rPr>
              <w:t>Administration</w:t>
            </w:r>
            <w:r w:rsidR="003E2045">
              <w:rPr>
                <w:noProof/>
                <w:webHidden/>
              </w:rPr>
              <w:tab/>
            </w:r>
            <w:r w:rsidR="003E2045">
              <w:rPr>
                <w:noProof/>
                <w:webHidden/>
              </w:rPr>
              <w:fldChar w:fldCharType="begin"/>
            </w:r>
            <w:r w:rsidR="003E2045">
              <w:rPr>
                <w:noProof/>
                <w:webHidden/>
              </w:rPr>
              <w:instrText xml:space="preserve"> PAGEREF _Toc110427216 \h </w:instrText>
            </w:r>
            <w:r w:rsidR="003E2045">
              <w:rPr>
                <w:noProof/>
                <w:webHidden/>
              </w:rPr>
            </w:r>
            <w:r w:rsidR="003E2045">
              <w:rPr>
                <w:noProof/>
                <w:webHidden/>
              </w:rPr>
              <w:fldChar w:fldCharType="separate"/>
            </w:r>
            <w:r w:rsidR="003E2045">
              <w:rPr>
                <w:noProof/>
                <w:webHidden/>
              </w:rPr>
              <w:t>9</w:t>
            </w:r>
            <w:r w:rsidR="003E2045">
              <w:rPr>
                <w:noProof/>
                <w:webHidden/>
              </w:rPr>
              <w:fldChar w:fldCharType="end"/>
            </w:r>
          </w:hyperlink>
        </w:p>
        <w:p w14:paraId="59819DB3" w14:textId="77777777" w:rsidR="003E2045" w:rsidRDefault="009347BA">
          <w:pPr>
            <w:pStyle w:val="TOC2"/>
            <w:tabs>
              <w:tab w:val="left" w:pos="1200"/>
            </w:tabs>
            <w:rPr>
              <w:rFonts w:eastAsiaTheme="minorEastAsia" w:cstheme="minorBidi"/>
              <w:bCs w:val="0"/>
              <w:noProof/>
            </w:rPr>
          </w:pPr>
          <w:hyperlink w:anchor="_Toc110427217" w:history="1">
            <w:r w:rsidR="003E2045" w:rsidRPr="004344FB">
              <w:rPr>
                <w:rStyle w:val="Hyperlink"/>
                <w:noProof/>
              </w:rPr>
              <w:t>6.1</w:t>
            </w:r>
            <w:r w:rsidR="003E2045">
              <w:rPr>
                <w:rFonts w:eastAsiaTheme="minorEastAsia" w:cstheme="minorBidi"/>
                <w:bCs w:val="0"/>
                <w:noProof/>
              </w:rPr>
              <w:tab/>
            </w:r>
            <w:r w:rsidR="003E2045" w:rsidRPr="004344FB">
              <w:rPr>
                <w:rStyle w:val="Hyperlink"/>
                <w:noProof/>
              </w:rPr>
              <w:t>Societies Act</w:t>
            </w:r>
            <w:r w:rsidR="003E2045">
              <w:rPr>
                <w:noProof/>
                <w:webHidden/>
              </w:rPr>
              <w:tab/>
            </w:r>
            <w:r w:rsidR="003E2045">
              <w:rPr>
                <w:noProof/>
                <w:webHidden/>
              </w:rPr>
              <w:fldChar w:fldCharType="begin"/>
            </w:r>
            <w:r w:rsidR="003E2045">
              <w:rPr>
                <w:noProof/>
                <w:webHidden/>
              </w:rPr>
              <w:instrText xml:space="preserve"> PAGEREF _Toc110427217 \h </w:instrText>
            </w:r>
            <w:r w:rsidR="003E2045">
              <w:rPr>
                <w:noProof/>
                <w:webHidden/>
              </w:rPr>
            </w:r>
            <w:r w:rsidR="003E2045">
              <w:rPr>
                <w:noProof/>
                <w:webHidden/>
              </w:rPr>
              <w:fldChar w:fldCharType="separate"/>
            </w:r>
            <w:r w:rsidR="003E2045">
              <w:rPr>
                <w:noProof/>
                <w:webHidden/>
              </w:rPr>
              <w:t>9</w:t>
            </w:r>
            <w:r w:rsidR="003E2045">
              <w:rPr>
                <w:noProof/>
                <w:webHidden/>
              </w:rPr>
              <w:fldChar w:fldCharType="end"/>
            </w:r>
          </w:hyperlink>
        </w:p>
        <w:p w14:paraId="5C8BC081" w14:textId="77777777" w:rsidR="003E2045" w:rsidRDefault="009347BA">
          <w:pPr>
            <w:pStyle w:val="TOC2"/>
            <w:tabs>
              <w:tab w:val="left" w:pos="1200"/>
            </w:tabs>
            <w:rPr>
              <w:rFonts w:eastAsiaTheme="minorEastAsia" w:cstheme="minorBidi"/>
              <w:bCs w:val="0"/>
              <w:noProof/>
            </w:rPr>
          </w:pPr>
          <w:hyperlink w:anchor="_Toc110427218" w:history="1">
            <w:r w:rsidR="003E2045" w:rsidRPr="004344FB">
              <w:rPr>
                <w:rStyle w:val="Hyperlink"/>
                <w:noProof/>
              </w:rPr>
              <w:t>6.2</w:t>
            </w:r>
            <w:r w:rsidR="003E2045">
              <w:rPr>
                <w:rFonts w:eastAsiaTheme="minorEastAsia" w:cstheme="minorBidi"/>
                <w:bCs w:val="0"/>
                <w:noProof/>
              </w:rPr>
              <w:tab/>
            </w:r>
            <w:r w:rsidR="003E2045" w:rsidRPr="004344FB">
              <w:rPr>
                <w:rStyle w:val="Hyperlink"/>
                <w:noProof/>
              </w:rPr>
              <w:t>Business Planning</w:t>
            </w:r>
            <w:r w:rsidR="003E2045">
              <w:rPr>
                <w:noProof/>
                <w:webHidden/>
              </w:rPr>
              <w:tab/>
            </w:r>
            <w:r w:rsidR="003E2045">
              <w:rPr>
                <w:noProof/>
                <w:webHidden/>
              </w:rPr>
              <w:fldChar w:fldCharType="begin"/>
            </w:r>
            <w:r w:rsidR="003E2045">
              <w:rPr>
                <w:noProof/>
                <w:webHidden/>
              </w:rPr>
              <w:instrText xml:space="preserve"> PAGEREF _Toc110427218 \h </w:instrText>
            </w:r>
            <w:r w:rsidR="003E2045">
              <w:rPr>
                <w:noProof/>
                <w:webHidden/>
              </w:rPr>
            </w:r>
            <w:r w:rsidR="003E2045">
              <w:rPr>
                <w:noProof/>
                <w:webHidden/>
              </w:rPr>
              <w:fldChar w:fldCharType="separate"/>
            </w:r>
            <w:r w:rsidR="003E2045">
              <w:rPr>
                <w:noProof/>
                <w:webHidden/>
              </w:rPr>
              <w:t>9</w:t>
            </w:r>
            <w:r w:rsidR="003E2045">
              <w:rPr>
                <w:noProof/>
                <w:webHidden/>
              </w:rPr>
              <w:fldChar w:fldCharType="end"/>
            </w:r>
          </w:hyperlink>
        </w:p>
        <w:p w14:paraId="786504F4" w14:textId="77777777" w:rsidR="003E2045" w:rsidRDefault="009347BA">
          <w:pPr>
            <w:pStyle w:val="TOC2"/>
            <w:tabs>
              <w:tab w:val="left" w:pos="1200"/>
            </w:tabs>
            <w:rPr>
              <w:rFonts w:eastAsiaTheme="minorEastAsia" w:cstheme="minorBidi"/>
              <w:bCs w:val="0"/>
              <w:noProof/>
            </w:rPr>
          </w:pPr>
          <w:hyperlink w:anchor="_Toc110427219" w:history="1">
            <w:r w:rsidR="003E2045" w:rsidRPr="004344FB">
              <w:rPr>
                <w:rStyle w:val="Hyperlink"/>
                <w:noProof/>
              </w:rPr>
              <w:t>6.3</w:t>
            </w:r>
            <w:r w:rsidR="003E2045">
              <w:rPr>
                <w:rFonts w:eastAsiaTheme="minorEastAsia" w:cstheme="minorBidi"/>
                <w:bCs w:val="0"/>
                <w:noProof/>
              </w:rPr>
              <w:tab/>
            </w:r>
            <w:r w:rsidR="003E2045" w:rsidRPr="004344FB">
              <w:rPr>
                <w:rStyle w:val="Hyperlink"/>
                <w:noProof/>
              </w:rPr>
              <w:t>Financial</w:t>
            </w:r>
            <w:r w:rsidR="003E2045">
              <w:rPr>
                <w:noProof/>
                <w:webHidden/>
              </w:rPr>
              <w:tab/>
            </w:r>
            <w:r w:rsidR="003E2045">
              <w:rPr>
                <w:noProof/>
                <w:webHidden/>
              </w:rPr>
              <w:fldChar w:fldCharType="begin"/>
            </w:r>
            <w:r w:rsidR="003E2045">
              <w:rPr>
                <w:noProof/>
                <w:webHidden/>
              </w:rPr>
              <w:instrText xml:space="preserve"> PAGEREF _Toc110427219 \h </w:instrText>
            </w:r>
            <w:r w:rsidR="003E2045">
              <w:rPr>
                <w:noProof/>
                <w:webHidden/>
              </w:rPr>
            </w:r>
            <w:r w:rsidR="003E2045">
              <w:rPr>
                <w:noProof/>
                <w:webHidden/>
              </w:rPr>
              <w:fldChar w:fldCharType="separate"/>
            </w:r>
            <w:r w:rsidR="003E2045">
              <w:rPr>
                <w:noProof/>
                <w:webHidden/>
              </w:rPr>
              <w:t>10</w:t>
            </w:r>
            <w:r w:rsidR="003E2045">
              <w:rPr>
                <w:noProof/>
                <w:webHidden/>
              </w:rPr>
              <w:fldChar w:fldCharType="end"/>
            </w:r>
          </w:hyperlink>
        </w:p>
        <w:p w14:paraId="567BFAA7" w14:textId="77777777" w:rsidR="003E2045" w:rsidRDefault="009347BA">
          <w:pPr>
            <w:pStyle w:val="TOC2"/>
            <w:tabs>
              <w:tab w:val="left" w:pos="1200"/>
            </w:tabs>
            <w:rPr>
              <w:rFonts w:eastAsiaTheme="minorEastAsia" w:cstheme="minorBidi"/>
              <w:bCs w:val="0"/>
              <w:noProof/>
            </w:rPr>
          </w:pPr>
          <w:hyperlink w:anchor="_Toc110427220" w:history="1">
            <w:r w:rsidR="003E2045" w:rsidRPr="004344FB">
              <w:rPr>
                <w:rStyle w:val="Hyperlink"/>
                <w:noProof/>
              </w:rPr>
              <w:t>6.4</w:t>
            </w:r>
            <w:r w:rsidR="003E2045">
              <w:rPr>
                <w:rFonts w:eastAsiaTheme="minorEastAsia" w:cstheme="minorBidi"/>
                <w:bCs w:val="0"/>
                <w:noProof/>
              </w:rPr>
              <w:tab/>
            </w:r>
            <w:r w:rsidR="003E2045" w:rsidRPr="004344FB">
              <w:rPr>
                <w:rStyle w:val="Hyperlink"/>
                <w:noProof/>
              </w:rPr>
              <w:t>Insurance</w:t>
            </w:r>
            <w:r w:rsidR="003E2045">
              <w:rPr>
                <w:noProof/>
                <w:webHidden/>
              </w:rPr>
              <w:tab/>
            </w:r>
            <w:r w:rsidR="003E2045">
              <w:rPr>
                <w:noProof/>
                <w:webHidden/>
              </w:rPr>
              <w:fldChar w:fldCharType="begin"/>
            </w:r>
            <w:r w:rsidR="003E2045">
              <w:rPr>
                <w:noProof/>
                <w:webHidden/>
              </w:rPr>
              <w:instrText xml:space="preserve"> PAGEREF _Toc110427220 \h </w:instrText>
            </w:r>
            <w:r w:rsidR="003E2045">
              <w:rPr>
                <w:noProof/>
                <w:webHidden/>
              </w:rPr>
            </w:r>
            <w:r w:rsidR="003E2045">
              <w:rPr>
                <w:noProof/>
                <w:webHidden/>
              </w:rPr>
              <w:fldChar w:fldCharType="separate"/>
            </w:r>
            <w:r w:rsidR="003E2045">
              <w:rPr>
                <w:noProof/>
                <w:webHidden/>
              </w:rPr>
              <w:t>10</w:t>
            </w:r>
            <w:r w:rsidR="003E2045">
              <w:rPr>
                <w:noProof/>
                <w:webHidden/>
              </w:rPr>
              <w:fldChar w:fldCharType="end"/>
            </w:r>
          </w:hyperlink>
        </w:p>
        <w:p w14:paraId="6D4BB5CD" w14:textId="77777777" w:rsidR="003E2045" w:rsidRDefault="009347BA">
          <w:pPr>
            <w:pStyle w:val="TOC2"/>
            <w:tabs>
              <w:tab w:val="left" w:pos="1200"/>
            </w:tabs>
            <w:rPr>
              <w:rFonts w:eastAsiaTheme="minorEastAsia" w:cstheme="minorBidi"/>
              <w:bCs w:val="0"/>
              <w:noProof/>
            </w:rPr>
          </w:pPr>
          <w:hyperlink w:anchor="_Toc110427221" w:history="1">
            <w:r w:rsidR="003E2045" w:rsidRPr="004344FB">
              <w:rPr>
                <w:rStyle w:val="Hyperlink"/>
                <w:noProof/>
              </w:rPr>
              <w:t>6.5</w:t>
            </w:r>
            <w:r w:rsidR="003E2045">
              <w:rPr>
                <w:rFonts w:eastAsiaTheme="minorEastAsia" w:cstheme="minorBidi"/>
                <w:bCs w:val="0"/>
                <w:noProof/>
              </w:rPr>
              <w:tab/>
            </w:r>
            <w:r w:rsidR="003E2045" w:rsidRPr="004344FB">
              <w:rPr>
                <w:rStyle w:val="Hyperlink"/>
                <w:noProof/>
              </w:rPr>
              <w:t>Conflict of Interest Policy</w:t>
            </w:r>
            <w:r w:rsidR="003E2045">
              <w:rPr>
                <w:noProof/>
                <w:webHidden/>
              </w:rPr>
              <w:tab/>
            </w:r>
            <w:r w:rsidR="003E2045">
              <w:rPr>
                <w:noProof/>
                <w:webHidden/>
              </w:rPr>
              <w:fldChar w:fldCharType="begin"/>
            </w:r>
            <w:r w:rsidR="003E2045">
              <w:rPr>
                <w:noProof/>
                <w:webHidden/>
              </w:rPr>
              <w:instrText xml:space="preserve"> PAGEREF _Toc110427221 \h </w:instrText>
            </w:r>
            <w:r w:rsidR="003E2045">
              <w:rPr>
                <w:noProof/>
                <w:webHidden/>
              </w:rPr>
            </w:r>
            <w:r w:rsidR="003E2045">
              <w:rPr>
                <w:noProof/>
                <w:webHidden/>
              </w:rPr>
              <w:fldChar w:fldCharType="separate"/>
            </w:r>
            <w:r w:rsidR="003E2045">
              <w:rPr>
                <w:noProof/>
                <w:webHidden/>
              </w:rPr>
              <w:t>10</w:t>
            </w:r>
            <w:r w:rsidR="003E2045">
              <w:rPr>
                <w:noProof/>
                <w:webHidden/>
              </w:rPr>
              <w:fldChar w:fldCharType="end"/>
            </w:r>
          </w:hyperlink>
        </w:p>
        <w:p w14:paraId="0C8A7136" w14:textId="77777777" w:rsidR="003E2045" w:rsidRDefault="009347BA">
          <w:pPr>
            <w:pStyle w:val="TOC2"/>
            <w:tabs>
              <w:tab w:val="left" w:pos="1200"/>
            </w:tabs>
            <w:rPr>
              <w:rFonts w:eastAsiaTheme="minorEastAsia" w:cstheme="minorBidi"/>
              <w:bCs w:val="0"/>
              <w:noProof/>
            </w:rPr>
          </w:pPr>
          <w:hyperlink w:anchor="_Toc110427222" w:history="1">
            <w:r w:rsidR="003E2045" w:rsidRPr="004344FB">
              <w:rPr>
                <w:rStyle w:val="Hyperlink"/>
                <w:noProof/>
              </w:rPr>
              <w:t>6.6</w:t>
            </w:r>
            <w:r w:rsidR="003E2045">
              <w:rPr>
                <w:rFonts w:eastAsiaTheme="minorEastAsia" w:cstheme="minorBidi"/>
                <w:bCs w:val="0"/>
                <w:noProof/>
              </w:rPr>
              <w:tab/>
            </w:r>
            <w:r w:rsidR="003E2045" w:rsidRPr="004344FB">
              <w:rPr>
                <w:rStyle w:val="Hyperlink"/>
                <w:noProof/>
              </w:rPr>
              <w:t>Personal Information</w:t>
            </w:r>
            <w:r w:rsidR="003E2045">
              <w:rPr>
                <w:noProof/>
                <w:webHidden/>
              </w:rPr>
              <w:tab/>
            </w:r>
            <w:r w:rsidR="003E2045">
              <w:rPr>
                <w:noProof/>
                <w:webHidden/>
              </w:rPr>
              <w:fldChar w:fldCharType="begin"/>
            </w:r>
            <w:r w:rsidR="003E2045">
              <w:rPr>
                <w:noProof/>
                <w:webHidden/>
              </w:rPr>
              <w:instrText xml:space="preserve"> PAGEREF _Toc110427222 \h </w:instrText>
            </w:r>
            <w:r w:rsidR="003E2045">
              <w:rPr>
                <w:noProof/>
                <w:webHidden/>
              </w:rPr>
            </w:r>
            <w:r w:rsidR="003E2045">
              <w:rPr>
                <w:noProof/>
                <w:webHidden/>
              </w:rPr>
              <w:fldChar w:fldCharType="separate"/>
            </w:r>
            <w:r w:rsidR="003E2045">
              <w:rPr>
                <w:noProof/>
                <w:webHidden/>
              </w:rPr>
              <w:t>10</w:t>
            </w:r>
            <w:r w:rsidR="003E2045">
              <w:rPr>
                <w:noProof/>
                <w:webHidden/>
              </w:rPr>
              <w:fldChar w:fldCharType="end"/>
            </w:r>
          </w:hyperlink>
        </w:p>
        <w:p w14:paraId="3625E249" w14:textId="77777777" w:rsidR="003E2045" w:rsidRDefault="009347BA">
          <w:pPr>
            <w:pStyle w:val="TOC1"/>
            <w:rPr>
              <w:rFonts w:eastAsiaTheme="minorEastAsia" w:cstheme="minorBidi"/>
              <w:b w:val="0"/>
              <w:bCs w:val="0"/>
              <w:i w:val="0"/>
              <w:iCs w:val="0"/>
              <w:noProof/>
              <w:sz w:val="22"/>
              <w:szCs w:val="22"/>
            </w:rPr>
          </w:pPr>
          <w:hyperlink w:anchor="_Toc110427223" w:history="1">
            <w:r w:rsidR="003E2045" w:rsidRPr="004344FB">
              <w:rPr>
                <w:rStyle w:val="Hyperlink"/>
                <w:noProof/>
              </w:rPr>
              <w:t>7.0</w:t>
            </w:r>
            <w:r w:rsidR="003E2045">
              <w:rPr>
                <w:rFonts w:eastAsiaTheme="minorEastAsia" w:cstheme="minorBidi"/>
                <w:b w:val="0"/>
                <w:bCs w:val="0"/>
                <w:i w:val="0"/>
                <w:iCs w:val="0"/>
                <w:noProof/>
                <w:sz w:val="22"/>
                <w:szCs w:val="22"/>
              </w:rPr>
              <w:tab/>
            </w:r>
            <w:r w:rsidR="003E2045" w:rsidRPr="004344FB">
              <w:rPr>
                <w:rStyle w:val="Hyperlink"/>
                <w:noProof/>
              </w:rPr>
              <w:t>Review of the Mandate and Roles Document</w:t>
            </w:r>
            <w:r w:rsidR="003E2045">
              <w:rPr>
                <w:noProof/>
                <w:webHidden/>
              </w:rPr>
              <w:tab/>
            </w:r>
            <w:r w:rsidR="003E2045">
              <w:rPr>
                <w:noProof/>
                <w:webHidden/>
              </w:rPr>
              <w:fldChar w:fldCharType="begin"/>
            </w:r>
            <w:r w:rsidR="003E2045">
              <w:rPr>
                <w:noProof/>
                <w:webHidden/>
              </w:rPr>
              <w:instrText xml:space="preserve"> PAGEREF _Toc110427223 \h </w:instrText>
            </w:r>
            <w:r w:rsidR="003E2045">
              <w:rPr>
                <w:noProof/>
                <w:webHidden/>
              </w:rPr>
            </w:r>
            <w:r w:rsidR="003E2045">
              <w:rPr>
                <w:noProof/>
                <w:webHidden/>
              </w:rPr>
              <w:fldChar w:fldCharType="separate"/>
            </w:r>
            <w:r w:rsidR="003E2045">
              <w:rPr>
                <w:noProof/>
                <w:webHidden/>
              </w:rPr>
              <w:t>10</w:t>
            </w:r>
            <w:r w:rsidR="003E2045">
              <w:rPr>
                <w:noProof/>
                <w:webHidden/>
              </w:rPr>
              <w:fldChar w:fldCharType="end"/>
            </w:r>
          </w:hyperlink>
        </w:p>
        <w:p w14:paraId="6666D0CD" w14:textId="77777777" w:rsidR="003E2045" w:rsidRDefault="009347BA">
          <w:pPr>
            <w:pStyle w:val="TOC1"/>
            <w:rPr>
              <w:rFonts w:eastAsiaTheme="minorEastAsia" w:cstheme="minorBidi"/>
              <w:b w:val="0"/>
              <w:bCs w:val="0"/>
              <w:i w:val="0"/>
              <w:iCs w:val="0"/>
              <w:noProof/>
              <w:sz w:val="22"/>
              <w:szCs w:val="22"/>
            </w:rPr>
          </w:pPr>
          <w:hyperlink w:anchor="_Toc110427224" w:history="1">
            <w:r w:rsidR="003E2045" w:rsidRPr="004344FB">
              <w:rPr>
                <w:rStyle w:val="Hyperlink"/>
                <w:noProof/>
              </w:rPr>
              <w:t>8.0</w:t>
            </w:r>
            <w:r w:rsidR="003E2045">
              <w:rPr>
                <w:rFonts w:eastAsiaTheme="minorEastAsia" w:cstheme="minorBidi"/>
                <w:b w:val="0"/>
                <w:bCs w:val="0"/>
                <w:i w:val="0"/>
                <w:iCs w:val="0"/>
                <w:noProof/>
                <w:sz w:val="22"/>
                <w:szCs w:val="22"/>
              </w:rPr>
              <w:tab/>
            </w:r>
            <w:r w:rsidR="003E2045" w:rsidRPr="004344FB">
              <w:rPr>
                <w:rStyle w:val="Hyperlink"/>
                <w:noProof/>
              </w:rPr>
              <w:t>Signatures</w:t>
            </w:r>
            <w:r w:rsidR="003E2045">
              <w:rPr>
                <w:noProof/>
                <w:webHidden/>
              </w:rPr>
              <w:tab/>
            </w:r>
            <w:r w:rsidR="003E2045">
              <w:rPr>
                <w:noProof/>
                <w:webHidden/>
              </w:rPr>
              <w:fldChar w:fldCharType="begin"/>
            </w:r>
            <w:r w:rsidR="003E2045">
              <w:rPr>
                <w:noProof/>
                <w:webHidden/>
              </w:rPr>
              <w:instrText xml:space="preserve"> PAGEREF _Toc110427224 \h </w:instrText>
            </w:r>
            <w:r w:rsidR="003E2045">
              <w:rPr>
                <w:noProof/>
                <w:webHidden/>
              </w:rPr>
            </w:r>
            <w:r w:rsidR="003E2045">
              <w:rPr>
                <w:noProof/>
                <w:webHidden/>
              </w:rPr>
              <w:fldChar w:fldCharType="separate"/>
            </w:r>
            <w:r w:rsidR="003E2045">
              <w:rPr>
                <w:noProof/>
                <w:webHidden/>
              </w:rPr>
              <w:t>11</w:t>
            </w:r>
            <w:r w:rsidR="003E2045">
              <w:rPr>
                <w:noProof/>
                <w:webHidden/>
              </w:rPr>
              <w:fldChar w:fldCharType="end"/>
            </w:r>
          </w:hyperlink>
        </w:p>
        <w:p w14:paraId="6AB5D1BF" w14:textId="77777777" w:rsidR="00EC3B2C" w:rsidRPr="00F11D71" w:rsidRDefault="0018586A">
          <w:r w:rsidRPr="00F11D71">
            <w:rPr>
              <w:rFonts w:asciiTheme="minorHAnsi" w:hAnsiTheme="minorHAnsi" w:cstheme="minorHAnsi"/>
              <w:b/>
              <w:bCs/>
              <w:i/>
              <w:iCs/>
            </w:rPr>
            <w:fldChar w:fldCharType="end"/>
          </w:r>
        </w:p>
      </w:sdtContent>
    </w:sdt>
    <w:p w14:paraId="3B5DFEED" w14:textId="77777777" w:rsidR="004B7A09" w:rsidRDefault="004B7A09" w:rsidP="0018586A">
      <w:pPr>
        <w:pStyle w:val="Heading1"/>
        <w:pBdr>
          <w:top w:val="single" w:sz="4" w:space="1" w:color="auto"/>
        </w:pBdr>
      </w:pPr>
      <w:bookmarkStart w:id="0" w:name="_Toc110427206"/>
    </w:p>
    <w:p w14:paraId="156556AE" w14:textId="77777777" w:rsidR="004B7A09" w:rsidRDefault="004B7A09" w:rsidP="0018586A">
      <w:pPr>
        <w:pStyle w:val="Heading1"/>
        <w:pBdr>
          <w:top w:val="single" w:sz="4" w:space="1" w:color="auto"/>
        </w:pBdr>
      </w:pPr>
    </w:p>
    <w:p w14:paraId="025352BB" w14:textId="77777777" w:rsidR="004B7A09" w:rsidRDefault="004B7A09" w:rsidP="004B7A09">
      <w:pPr>
        <w:rPr>
          <w:rFonts w:asciiTheme="minorHAnsi" w:hAnsiTheme="minorHAnsi" w:cstheme="minorHAnsi"/>
          <w:sz w:val="28"/>
          <w:szCs w:val="28"/>
        </w:rPr>
      </w:pPr>
      <w:r>
        <w:br w:type="page"/>
      </w:r>
    </w:p>
    <w:p w14:paraId="38A02C21" w14:textId="6BBB0FA0" w:rsidR="004B7A09" w:rsidRDefault="004B7A09" w:rsidP="0018586A">
      <w:pPr>
        <w:pStyle w:val="Heading1"/>
        <w:pBdr>
          <w:top w:val="single" w:sz="4" w:space="1" w:color="auto"/>
        </w:pBdr>
      </w:pPr>
    </w:p>
    <w:p w14:paraId="5C3C8518" w14:textId="22DAA2B1" w:rsidR="000B326E" w:rsidRPr="00F11D71" w:rsidRDefault="000B326E" w:rsidP="0018586A">
      <w:pPr>
        <w:pStyle w:val="Heading1"/>
        <w:pBdr>
          <w:top w:val="single" w:sz="4" w:space="1" w:color="auto"/>
        </w:pBdr>
      </w:pPr>
      <w:r w:rsidRPr="00F11D71">
        <w:t>Terms and Definitions</w:t>
      </w:r>
      <w:bookmarkEnd w:id="0"/>
    </w:p>
    <w:p w14:paraId="18CADB76" w14:textId="77777777" w:rsidR="00807538" w:rsidRPr="00F11D71" w:rsidRDefault="00807538"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C91AAF">
        <w:rPr>
          <w:rFonts w:asciiTheme="minorHAnsi" w:hAnsiTheme="minorHAnsi" w:cstheme="minorHAnsi"/>
          <w:bCs/>
          <w:sz w:val="22"/>
          <w:szCs w:val="22"/>
        </w:rPr>
        <w:t>“</w:t>
      </w:r>
      <w:r w:rsidRPr="00F11D71">
        <w:rPr>
          <w:rFonts w:asciiTheme="minorHAnsi" w:hAnsiTheme="minorHAnsi" w:cstheme="minorHAnsi"/>
          <w:bCs/>
          <w:sz w:val="22"/>
          <w:szCs w:val="22"/>
        </w:rPr>
        <w:t>Ministry” means Alberta Environment and Parks</w:t>
      </w:r>
    </w:p>
    <w:p w14:paraId="39520D5E" w14:textId="77777777" w:rsidR="00807538" w:rsidRPr="00F11D71" w:rsidRDefault="00807538"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w:t>
      </w:r>
      <w:r w:rsidRPr="00F11D71">
        <w:rPr>
          <w:rFonts w:asciiTheme="minorHAnsi" w:hAnsiTheme="minorHAnsi" w:cstheme="minorHAnsi"/>
          <w:bCs/>
          <w:sz w:val="22"/>
          <w:szCs w:val="22"/>
        </w:rPr>
        <w:fldChar w:fldCharType="begin">
          <w:ffData>
            <w:name w:val="Text6"/>
            <w:enabled/>
            <w:calcOnExit w:val="0"/>
            <w:textInput/>
          </w:ffData>
        </w:fldChar>
      </w:r>
      <w:r w:rsidRPr="00F11D71">
        <w:rPr>
          <w:rFonts w:asciiTheme="minorHAnsi" w:hAnsiTheme="minorHAnsi" w:cstheme="minorHAnsi"/>
          <w:bCs/>
          <w:sz w:val="22"/>
          <w:szCs w:val="22"/>
        </w:rPr>
        <w:instrText xml:space="preserve"> FORMTEXT </w:instrText>
      </w:r>
      <w:r w:rsidRPr="00F11D71">
        <w:rPr>
          <w:rFonts w:asciiTheme="minorHAnsi" w:hAnsiTheme="minorHAnsi" w:cstheme="minorHAnsi"/>
          <w:bCs/>
          <w:sz w:val="22"/>
          <w:szCs w:val="22"/>
        </w:rPr>
      </w:r>
      <w:r w:rsidRPr="00F11D71">
        <w:rPr>
          <w:rFonts w:asciiTheme="minorHAnsi" w:hAnsiTheme="minorHAnsi" w:cstheme="minorHAnsi"/>
          <w:bCs/>
          <w:sz w:val="22"/>
          <w:szCs w:val="22"/>
        </w:rPr>
        <w:fldChar w:fldCharType="separate"/>
      </w:r>
      <w:r w:rsidRPr="00F11D71">
        <w:rPr>
          <w:rFonts w:asciiTheme="minorHAnsi" w:hAnsiTheme="minorHAnsi" w:cstheme="minorHAnsi"/>
          <w:bCs/>
          <w:sz w:val="22"/>
          <w:szCs w:val="22"/>
        </w:rPr>
        <w:t>(WPAC’s acronym)</w:t>
      </w:r>
      <w:r w:rsidRPr="00F11D71">
        <w:rPr>
          <w:rFonts w:asciiTheme="minorHAnsi" w:hAnsiTheme="minorHAnsi" w:cstheme="minorHAnsi"/>
          <w:bCs/>
          <w:sz w:val="22"/>
          <w:szCs w:val="22"/>
        </w:rPr>
        <w:fldChar w:fldCharType="end"/>
      </w:r>
      <w:r w:rsidRPr="00F11D71">
        <w:rPr>
          <w:rFonts w:asciiTheme="minorHAnsi" w:hAnsiTheme="minorHAnsi" w:cstheme="minorHAnsi"/>
          <w:bCs/>
          <w:sz w:val="22"/>
          <w:szCs w:val="22"/>
        </w:rPr>
        <w:t xml:space="preserve">” means the </w:t>
      </w:r>
      <w:r w:rsidRPr="00F11D71">
        <w:rPr>
          <w:rFonts w:asciiTheme="minorHAnsi" w:hAnsiTheme="minorHAnsi" w:cstheme="minorHAnsi"/>
          <w:bCs/>
          <w:sz w:val="22"/>
          <w:szCs w:val="22"/>
        </w:rPr>
        <w:fldChar w:fldCharType="begin">
          <w:ffData>
            <w:name w:val="Text6"/>
            <w:enabled/>
            <w:calcOnExit w:val="0"/>
            <w:textInput/>
          </w:ffData>
        </w:fldChar>
      </w:r>
      <w:r w:rsidRPr="00F11D71">
        <w:rPr>
          <w:rFonts w:asciiTheme="minorHAnsi" w:hAnsiTheme="minorHAnsi" w:cstheme="minorHAnsi"/>
          <w:bCs/>
          <w:sz w:val="22"/>
          <w:szCs w:val="22"/>
        </w:rPr>
        <w:instrText xml:space="preserve"> FORMTEXT </w:instrText>
      </w:r>
      <w:r w:rsidRPr="00F11D71">
        <w:rPr>
          <w:rFonts w:asciiTheme="minorHAnsi" w:hAnsiTheme="minorHAnsi" w:cstheme="minorHAnsi"/>
          <w:bCs/>
          <w:sz w:val="22"/>
          <w:szCs w:val="22"/>
        </w:rPr>
      </w:r>
      <w:r w:rsidRPr="00F11D71">
        <w:rPr>
          <w:rFonts w:asciiTheme="minorHAnsi" w:hAnsiTheme="minorHAnsi" w:cstheme="minorHAnsi"/>
          <w:bCs/>
          <w:sz w:val="22"/>
          <w:szCs w:val="22"/>
        </w:rPr>
        <w:fldChar w:fldCharType="separate"/>
      </w:r>
      <w:r w:rsidRPr="00F11D71">
        <w:rPr>
          <w:rFonts w:asciiTheme="minorHAnsi" w:hAnsiTheme="minorHAnsi" w:cstheme="minorHAnsi"/>
          <w:bCs/>
          <w:sz w:val="22"/>
          <w:szCs w:val="22"/>
        </w:rPr>
        <w:t>(WPAC’s name)</w:t>
      </w:r>
      <w:r w:rsidRPr="00F11D71">
        <w:rPr>
          <w:rFonts w:asciiTheme="minorHAnsi" w:hAnsiTheme="minorHAnsi" w:cstheme="minorHAnsi"/>
          <w:bCs/>
          <w:sz w:val="22"/>
          <w:szCs w:val="22"/>
        </w:rPr>
        <w:fldChar w:fldCharType="end"/>
      </w:r>
    </w:p>
    <w:p w14:paraId="1BD79E46" w14:textId="10080047" w:rsidR="000B326E" w:rsidRPr="00F11D71" w:rsidRDefault="000B326E"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w:t>
      </w:r>
      <w:r w:rsidR="00E476BC">
        <w:rPr>
          <w:rFonts w:asciiTheme="minorHAnsi" w:hAnsiTheme="minorHAnsi" w:cstheme="minorHAnsi"/>
          <w:bCs/>
          <w:sz w:val="22"/>
          <w:szCs w:val="22"/>
        </w:rPr>
        <w:t>partners</w:t>
      </w:r>
      <w:r w:rsidRPr="00F11D71">
        <w:rPr>
          <w:rFonts w:asciiTheme="minorHAnsi" w:hAnsiTheme="minorHAnsi" w:cstheme="minorHAnsi"/>
          <w:bCs/>
          <w:sz w:val="22"/>
          <w:szCs w:val="22"/>
        </w:rPr>
        <w:t xml:space="preserve"> means both Alberta Environment and Parks and the </w:t>
      </w:r>
      <w:r w:rsidRPr="00F11D71">
        <w:rPr>
          <w:rFonts w:asciiTheme="minorHAnsi" w:hAnsiTheme="minorHAnsi" w:cstheme="minorHAnsi"/>
          <w:bCs/>
          <w:sz w:val="22"/>
          <w:szCs w:val="22"/>
        </w:rPr>
        <w:fldChar w:fldCharType="begin">
          <w:ffData>
            <w:name w:val="Text6"/>
            <w:enabled/>
            <w:calcOnExit w:val="0"/>
            <w:textInput/>
          </w:ffData>
        </w:fldChar>
      </w:r>
      <w:r w:rsidRPr="00F11D71">
        <w:rPr>
          <w:rFonts w:asciiTheme="minorHAnsi" w:hAnsiTheme="minorHAnsi" w:cstheme="minorHAnsi"/>
          <w:bCs/>
          <w:sz w:val="22"/>
          <w:szCs w:val="22"/>
        </w:rPr>
        <w:instrText xml:space="preserve"> FORMTEXT </w:instrText>
      </w:r>
      <w:r w:rsidRPr="00F11D71">
        <w:rPr>
          <w:rFonts w:asciiTheme="minorHAnsi" w:hAnsiTheme="minorHAnsi" w:cstheme="minorHAnsi"/>
          <w:bCs/>
          <w:sz w:val="22"/>
          <w:szCs w:val="22"/>
        </w:rPr>
      </w:r>
      <w:r w:rsidRPr="00F11D71">
        <w:rPr>
          <w:rFonts w:asciiTheme="minorHAnsi" w:hAnsiTheme="minorHAnsi" w:cstheme="minorHAnsi"/>
          <w:bCs/>
          <w:sz w:val="22"/>
          <w:szCs w:val="22"/>
        </w:rPr>
        <w:fldChar w:fldCharType="separate"/>
      </w:r>
      <w:r w:rsidRPr="00F11D71">
        <w:rPr>
          <w:rFonts w:asciiTheme="minorHAnsi" w:hAnsiTheme="minorHAnsi" w:cstheme="minorHAnsi"/>
          <w:bCs/>
          <w:sz w:val="22"/>
          <w:szCs w:val="22"/>
        </w:rPr>
        <w:t>(WPAC’s name)</w:t>
      </w:r>
      <w:r w:rsidRPr="00F11D71">
        <w:rPr>
          <w:rFonts w:asciiTheme="minorHAnsi" w:hAnsiTheme="minorHAnsi" w:cstheme="minorHAnsi"/>
          <w:bCs/>
          <w:sz w:val="22"/>
          <w:szCs w:val="22"/>
        </w:rPr>
        <w:fldChar w:fldCharType="end"/>
      </w:r>
    </w:p>
    <w:p w14:paraId="39DFB614" w14:textId="77777777" w:rsidR="000B326E" w:rsidRDefault="000B326E"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“sectors” mean an area of the economy</w:t>
      </w:r>
      <w:r w:rsidR="00E476BC">
        <w:rPr>
          <w:rFonts w:asciiTheme="minorHAnsi" w:hAnsiTheme="minorHAnsi" w:cstheme="minorHAnsi"/>
          <w:bCs/>
          <w:sz w:val="22"/>
          <w:szCs w:val="22"/>
        </w:rPr>
        <w:t>, or society,</w:t>
      </w:r>
      <w:r w:rsidRPr="00F11D71">
        <w:rPr>
          <w:rFonts w:asciiTheme="minorHAnsi" w:hAnsiTheme="minorHAnsi" w:cstheme="minorHAnsi"/>
          <w:bCs/>
          <w:sz w:val="22"/>
          <w:szCs w:val="22"/>
        </w:rPr>
        <w:t xml:space="preserve"> in which businesses/governing bodies/NGO organizations share the same or related business activity, product, or service.</w:t>
      </w:r>
    </w:p>
    <w:p w14:paraId="5658DE27" w14:textId="77777777" w:rsidR="00E476BC" w:rsidRPr="00F11D71"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“decision-makers” means those who have decision-making powers within the watershed, including municipalities, Government of Alberta, Government of Canada, Indigenous communities, and those in control of business operations.</w:t>
      </w:r>
    </w:p>
    <w:p w14:paraId="2A4F638C" w14:textId="77777777" w:rsidR="000B326E" w:rsidRPr="00F11D71" w:rsidRDefault="000B326E"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 xml:space="preserve">“Water for Life partners” means the Alberta Water Council, the eleven Watershed Planning &amp; Advisory Councils in Alberta, </w:t>
      </w:r>
      <w:r w:rsidR="003E2045">
        <w:rPr>
          <w:rFonts w:asciiTheme="minorHAnsi" w:hAnsiTheme="minorHAnsi" w:cstheme="minorHAnsi"/>
          <w:bCs/>
          <w:sz w:val="22"/>
          <w:szCs w:val="22"/>
        </w:rPr>
        <w:t xml:space="preserve">Government of Alberta </w:t>
      </w:r>
      <w:r w:rsidRPr="00F11D71">
        <w:rPr>
          <w:rFonts w:asciiTheme="minorHAnsi" w:hAnsiTheme="minorHAnsi" w:cstheme="minorHAnsi"/>
          <w:bCs/>
          <w:sz w:val="22"/>
          <w:szCs w:val="22"/>
        </w:rPr>
        <w:t>and the numerous Watershed Stewardship Groups in Alberta</w:t>
      </w:r>
    </w:p>
    <w:p w14:paraId="42AAC27B" w14:textId="77777777" w:rsidR="000B326E" w:rsidRPr="00F11D71" w:rsidRDefault="000B326E"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 xml:space="preserve">“stakeholder” means </w:t>
      </w:r>
      <w:r w:rsidR="000E55EC" w:rsidRPr="00F11D71">
        <w:rPr>
          <w:rFonts w:asciiTheme="minorHAnsi" w:hAnsiTheme="minorHAnsi" w:cstheme="minorHAnsi"/>
          <w:bCs/>
          <w:sz w:val="22"/>
          <w:szCs w:val="22"/>
        </w:rPr>
        <w:t xml:space="preserve">Indigenous people, municipal, provincial and federal governments, watershed stewardship groups, industry, non-profit organizations, academia, local stakeholders, and </w:t>
      </w:r>
      <w:r w:rsidRPr="00F11D71">
        <w:rPr>
          <w:rFonts w:asciiTheme="minorHAnsi" w:hAnsiTheme="minorHAnsi" w:cstheme="minorHAnsi"/>
          <w:bCs/>
          <w:sz w:val="22"/>
          <w:szCs w:val="22"/>
        </w:rPr>
        <w:t xml:space="preserve">members of the public affected by a </w:t>
      </w:r>
      <w:r w:rsidR="000E55EC" w:rsidRPr="00F11D71">
        <w:rPr>
          <w:rFonts w:asciiTheme="minorHAnsi" w:hAnsiTheme="minorHAnsi" w:cstheme="minorHAnsi"/>
          <w:bCs/>
          <w:sz w:val="22"/>
          <w:szCs w:val="22"/>
        </w:rPr>
        <w:t>water and aquatic ecosystem management.</w:t>
      </w:r>
    </w:p>
    <w:p w14:paraId="20B7BDDC" w14:textId="77777777" w:rsidR="00C91AAF" w:rsidRDefault="00C91AAF" w:rsidP="00EC3B2C">
      <w:pPr>
        <w:pStyle w:val="Heading1"/>
      </w:pPr>
      <w:bookmarkStart w:id="1" w:name="_Toc110427207"/>
    </w:p>
    <w:p w14:paraId="4409C2DE" w14:textId="0348F3A5" w:rsidR="000F7CE6" w:rsidRPr="00F11D71" w:rsidRDefault="000640A8" w:rsidP="00EC3B2C">
      <w:pPr>
        <w:pStyle w:val="Heading1"/>
      </w:pPr>
      <w:r w:rsidRPr="00F11D71">
        <w:t>1.0</w:t>
      </w:r>
      <w:r w:rsidRPr="00F11D71">
        <w:tab/>
      </w:r>
      <w:r w:rsidR="000F7CE6" w:rsidRPr="00F11D71">
        <w:t>Purpose</w:t>
      </w:r>
      <w:bookmarkEnd w:id="1"/>
    </w:p>
    <w:p w14:paraId="45858528" w14:textId="77777777" w:rsidR="000F7CE6" w:rsidRPr="00F11D71" w:rsidRDefault="000F7CE6" w:rsidP="007B04EA">
      <w:pPr>
        <w:autoSpaceDE w:val="0"/>
        <w:autoSpaceDN w:val="0"/>
        <w:adjustRightInd w:val="0"/>
        <w:spacing w:before="120" w:after="240" w:line="260" w:lineRule="atLeast"/>
        <w:rPr>
          <w:rFonts w:asciiTheme="minorHAnsi" w:hAnsiTheme="minorHAnsi" w:cstheme="minorHAnsi"/>
          <w:b/>
          <w:bCs/>
          <w:sz w:val="22"/>
          <w:szCs w:val="22"/>
        </w:rPr>
      </w:pPr>
      <w:r w:rsidRPr="00F11D71">
        <w:rPr>
          <w:rFonts w:asciiTheme="minorHAnsi" w:hAnsiTheme="minorHAnsi" w:cstheme="minorHAnsi"/>
          <w:bCs/>
          <w:sz w:val="22"/>
          <w:szCs w:val="22"/>
        </w:rPr>
        <w:t xml:space="preserve">This Mandate and Roles </w:t>
      </w:r>
      <w:r w:rsidRPr="0046460A">
        <w:rPr>
          <w:rFonts w:asciiTheme="minorHAnsi" w:hAnsiTheme="minorHAnsi" w:cstheme="minorHAnsi"/>
          <w:bCs/>
          <w:sz w:val="22"/>
          <w:szCs w:val="22"/>
        </w:rPr>
        <w:t xml:space="preserve">Document for </w:t>
      </w:r>
      <w:r w:rsidRPr="0046460A">
        <w:rPr>
          <w:rFonts w:asciiTheme="minorHAnsi" w:hAnsiTheme="minorHAnsi" w:cstheme="minorHAnsi"/>
          <w:bCs/>
          <w:i/>
          <w:sz w:val="22"/>
          <w:szCs w:val="22"/>
        </w:rPr>
        <w:t>[</w:t>
      </w:r>
      <w:r w:rsidRPr="0046460A">
        <w:rPr>
          <w:rFonts w:asciiTheme="minorHAnsi" w:hAnsiTheme="minorHAnsi" w:cstheme="minorHAnsi"/>
          <w:bCs/>
          <w:i/>
          <w:sz w:val="22"/>
          <w:szCs w:val="22"/>
          <w:highlight w:val="lightGray"/>
        </w:rPr>
        <w:t>WPAC Organization’s Full Name]</w:t>
      </w:r>
      <w:r w:rsidRPr="0046460A">
        <w:rPr>
          <w:rFonts w:asciiTheme="minorHAnsi" w:hAnsiTheme="minorHAnsi" w:cstheme="minorHAnsi"/>
          <w:bCs/>
          <w:sz w:val="22"/>
          <w:szCs w:val="22"/>
          <w:highlight w:val="lightGray"/>
        </w:rPr>
        <w:t xml:space="preserve"> </w:t>
      </w:r>
      <w:r w:rsidR="00EC39FB" w:rsidRPr="0046460A">
        <w:rPr>
          <w:rFonts w:asciiTheme="minorHAnsi" w:hAnsiTheme="minorHAnsi" w:cstheme="minorHAnsi"/>
          <w:bCs/>
          <w:sz w:val="22"/>
          <w:szCs w:val="22"/>
          <w:highlight w:val="lightGray"/>
        </w:rPr>
        <w:t>(WPAC acronym</w:t>
      </w:r>
      <w:r w:rsidR="00EC39FB" w:rsidRPr="0046460A">
        <w:rPr>
          <w:rFonts w:asciiTheme="minorHAnsi" w:hAnsiTheme="minorHAnsi" w:cstheme="minorHAnsi"/>
          <w:bCs/>
          <w:sz w:val="22"/>
          <w:szCs w:val="22"/>
        </w:rPr>
        <w:t>)</w:t>
      </w:r>
      <w:r w:rsidR="00EC39FB" w:rsidRPr="00F11D71">
        <w:rPr>
          <w:rFonts w:asciiTheme="minorHAnsi" w:hAnsiTheme="minorHAnsi" w:cstheme="minorHAnsi"/>
          <w:bCs/>
          <w:sz w:val="22"/>
          <w:szCs w:val="22"/>
        </w:rPr>
        <w:t xml:space="preserve"> </w:t>
      </w:r>
      <w:r w:rsidRPr="00F11D71">
        <w:rPr>
          <w:rFonts w:asciiTheme="minorHAnsi" w:hAnsiTheme="minorHAnsi" w:cstheme="minorHAnsi"/>
          <w:bCs/>
          <w:sz w:val="22"/>
          <w:szCs w:val="22"/>
        </w:rPr>
        <w:t xml:space="preserve">has been developed collaboratively with Alberta Environment Parks </w:t>
      </w:r>
      <w:r w:rsidR="00EC39FB" w:rsidRPr="00F11D71">
        <w:rPr>
          <w:rFonts w:asciiTheme="minorHAnsi" w:hAnsiTheme="minorHAnsi" w:cstheme="minorHAnsi"/>
          <w:bCs/>
          <w:sz w:val="22"/>
          <w:szCs w:val="22"/>
        </w:rPr>
        <w:t xml:space="preserve">(the Ministry) </w:t>
      </w:r>
      <w:r w:rsidRPr="00F11D71" w:rsidDel="00801BEB">
        <w:rPr>
          <w:rFonts w:asciiTheme="minorHAnsi" w:hAnsiTheme="minorHAnsi" w:cstheme="minorHAnsi"/>
          <w:bCs/>
          <w:sz w:val="22"/>
          <w:szCs w:val="22"/>
        </w:rPr>
        <w:t>to</w:t>
      </w:r>
      <w:r w:rsidRPr="00F11D71">
        <w:rPr>
          <w:rFonts w:asciiTheme="minorHAnsi" w:hAnsiTheme="minorHAnsi" w:cstheme="minorHAnsi"/>
          <w:bCs/>
          <w:sz w:val="22"/>
          <w:szCs w:val="22"/>
        </w:rPr>
        <w:t xml:space="preserve"> reflect a clear and common understanding of their respective roles and responsibilities.</w:t>
      </w:r>
    </w:p>
    <w:p w14:paraId="2E522673" w14:textId="77777777" w:rsidR="000F7CE6" w:rsidRPr="00F11D71" w:rsidRDefault="000F7CE6" w:rsidP="007B04EA">
      <w:pPr>
        <w:pStyle w:val="NormalWeb"/>
        <w:spacing w:before="0" w:beforeAutospacing="0" w:after="0" w:afterAutospacing="0" w:line="260" w:lineRule="atLeast"/>
        <w:rPr>
          <w:rFonts w:asciiTheme="minorHAnsi" w:hAnsiTheme="minorHAnsi" w:cstheme="minorHAnsi"/>
          <w:sz w:val="22"/>
          <w:szCs w:val="22"/>
        </w:rPr>
      </w:pPr>
      <w:r w:rsidRPr="00F11D71">
        <w:rPr>
          <w:rFonts w:asciiTheme="minorHAnsi" w:hAnsiTheme="minorHAnsi" w:cstheme="minorHAnsi"/>
          <w:sz w:val="22"/>
          <w:szCs w:val="22"/>
        </w:rPr>
        <w:t>The purpose of this Mandate and Roles Document is to</w:t>
      </w:r>
      <w:r w:rsidR="003022D8" w:rsidRPr="00F11D71">
        <w:rPr>
          <w:rFonts w:asciiTheme="minorHAnsi" w:hAnsiTheme="minorHAnsi" w:cstheme="minorHAnsi"/>
          <w:sz w:val="22"/>
          <w:szCs w:val="22"/>
        </w:rPr>
        <w:t xml:space="preserve"> clearly describe</w:t>
      </w:r>
      <w:r w:rsidRPr="00F11D71">
        <w:rPr>
          <w:rFonts w:asciiTheme="minorHAnsi" w:hAnsiTheme="minorHAnsi" w:cstheme="minorHAnsi"/>
          <w:sz w:val="22"/>
          <w:szCs w:val="22"/>
        </w:rPr>
        <w:t>:</w:t>
      </w:r>
    </w:p>
    <w:p w14:paraId="2099D83B" w14:textId="25111777" w:rsidR="000F7CE6" w:rsidRPr="00F11D71" w:rsidRDefault="000F7CE6">
      <w:pPr>
        <w:pStyle w:val="NormalWeb"/>
        <w:numPr>
          <w:ilvl w:val="0"/>
          <w:numId w:val="5"/>
        </w:numPr>
        <w:spacing w:before="0" w:beforeAutospacing="0" w:after="0" w:afterAutospacing="0" w:line="260" w:lineRule="atLeast"/>
        <w:rPr>
          <w:rFonts w:asciiTheme="minorHAnsi" w:hAnsiTheme="minorHAnsi" w:cstheme="minorHAnsi"/>
          <w:sz w:val="22"/>
          <w:szCs w:val="22"/>
        </w:rPr>
      </w:pPr>
      <w:r w:rsidRPr="00F11D71">
        <w:rPr>
          <w:rFonts w:asciiTheme="minorHAnsi" w:hAnsiTheme="minorHAnsi" w:cstheme="minorHAnsi"/>
          <w:sz w:val="22"/>
          <w:szCs w:val="22"/>
        </w:rPr>
        <w:t xml:space="preserve">the shared outcomes and goals of the </w:t>
      </w:r>
      <w:r w:rsidR="00E476BC">
        <w:rPr>
          <w:rFonts w:asciiTheme="minorHAnsi" w:hAnsiTheme="minorHAnsi" w:cstheme="minorHAnsi"/>
          <w:sz w:val="22"/>
          <w:szCs w:val="22"/>
        </w:rPr>
        <w:t>partners</w:t>
      </w:r>
      <w:r w:rsidRPr="00F11D71">
        <w:rPr>
          <w:rFonts w:asciiTheme="minorHAnsi" w:hAnsiTheme="minorHAnsi" w:cstheme="minorHAnsi"/>
          <w:sz w:val="22"/>
          <w:szCs w:val="22"/>
        </w:rPr>
        <w:t>;</w:t>
      </w:r>
    </w:p>
    <w:p w14:paraId="490909BA" w14:textId="1BBDF88A" w:rsidR="000F7CE6" w:rsidRPr="00F11D71" w:rsidRDefault="000F7CE6">
      <w:pPr>
        <w:pStyle w:val="NormalWeb"/>
        <w:numPr>
          <w:ilvl w:val="0"/>
          <w:numId w:val="5"/>
        </w:numPr>
        <w:spacing w:before="0" w:beforeAutospacing="0" w:after="0" w:afterAutospacing="0" w:line="260" w:lineRule="atLeast"/>
        <w:rPr>
          <w:rFonts w:asciiTheme="minorHAnsi" w:hAnsiTheme="minorHAnsi" w:cstheme="minorHAnsi"/>
          <w:sz w:val="22"/>
          <w:szCs w:val="22"/>
        </w:rPr>
      </w:pPr>
      <w:r w:rsidRPr="00F11D71">
        <w:rPr>
          <w:rFonts w:asciiTheme="minorHAnsi" w:hAnsiTheme="minorHAnsi" w:cstheme="minorHAnsi"/>
          <w:sz w:val="22"/>
          <w:szCs w:val="22"/>
        </w:rPr>
        <w:t xml:space="preserve">the mandates, roles and responsibilities of the </w:t>
      </w:r>
      <w:r w:rsidR="00E476BC">
        <w:rPr>
          <w:rFonts w:asciiTheme="minorHAnsi" w:hAnsiTheme="minorHAnsi" w:cstheme="minorHAnsi"/>
          <w:sz w:val="22"/>
          <w:szCs w:val="22"/>
        </w:rPr>
        <w:t>partners</w:t>
      </w:r>
      <w:r w:rsidRPr="00F11D71">
        <w:rPr>
          <w:rFonts w:asciiTheme="minorHAnsi" w:hAnsiTheme="minorHAnsi" w:cstheme="minorHAnsi"/>
          <w:sz w:val="22"/>
          <w:szCs w:val="22"/>
        </w:rPr>
        <w:t xml:space="preserve">; and </w:t>
      </w:r>
    </w:p>
    <w:p w14:paraId="7AC70A8B" w14:textId="77777777" w:rsidR="000F7CE6" w:rsidRPr="00F11D71" w:rsidRDefault="000F7CE6">
      <w:pPr>
        <w:pStyle w:val="NormalWeb"/>
        <w:numPr>
          <w:ilvl w:val="0"/>
          <w:numId w:val="5"/>
        </w:numPr>
        <w:spacing w:before="0" w:beforeAutospacing="0" w:after="0" w:afterAutospacing="0" w:line="260" w:lineRule="atLeast"/>
        <w:rPr>
          <w:rFonts w:asciiTheme="minorHAnsi" w:hAnsiTheme="minorHAnsi" w:cstheme="minorHAnsi"/>
          <w:sz w:val="22"/>
          <w:szCs w:val="22"/>
        </w:rPr>
      </w:pPr>
      <w:r w:rsidRPr="00F11D71">
        <w:rPr>
          <w:rFonts w:asciiTheme="minorHAnsi" w:hAnsiTheme="minorHAnsi" w:cstheme="minorHAnsi"/>
          <w:sz w:val="22"/>
          <w:szCs w:val="22"/>
        </w:rPr>
        <w:t xml:space="preserve">the working relationships and accountabilities </w:t>
      </w:r>
      <w:r w:rsidR="003022D8" w:rsidRPr="00F11D71">
        <w:rPr>
          <w:rFonts w:asciiTheme="minorHAnsi" w:hAnsiTheme="minorHAnsi" w:cstheme="minorHAnsi"/>
          <w:sz w:val="22"/>
          <w:szCs w:val="22"/>
        </w:rPr>
        <w:t xml:space="preserve">needed to implement </w:t>
      </w:r>
      <w:r w:rsidRPr="00F11D71">
        <w:rPr>
          <w:rFonts w:asciiTheme="minorHAnsi" w:hAnsiTheme="minorHAnsi" w:cstheme="minorHAnsi"/>
          <w:sz w:val="22"/>
          <w:szCs w:val="22"/>
        </w:rPr>
        <w:t xml:space="preserve">this </w:t>
      </w:r>
      <w:r w:rsidR="003022D8" w:rsidRPr="00F11D71">
        <w:rPr>
          <w:rFonts w:asciiTheme="minorHAnsi" w:hAnsiTheme="minorHAnsi" w:cstheme="minorHAnsi"/>
          <w:sz w:val="22"/>
          <w:szCs w:val="22"/>
        </w:rPr>
        <w:t>agreement</w:t>
      </w:r>
      <w:r w:rsidRPr="00F11D71">
        <w:rPr>
          <w:rFonts w:asciiTheme="minorHAnsi" w:hAnsiTheme="minorHAnsi" w:cstheme="minorHAnsi"/>
          <w:sz w:val="22"/>
          <w:szCs w:val="22"/>
        </w:rPr>
        <w:t xml:space="preserve">. </w:t>
      </w:r>
    </w:p>
    <w:p w14:paraId="40EC7EDE" w14:textId="77777777" w:rsidR="00EA2359" w:rsidRPr="00F11D71" w:rsidRDefault="000640A8" w:rsidP="00EC3B2C">
      <w:pPr>
        <w:pStyle w:val="Heading1"/>
      </w:pPr>
      <w:bookmarkStart w:id="2" w:name="_Toc110427208"/>
      <w:r w:rsidRPr="00F11D71">
        <w:t>2.0</w:t>
      </w:r>
      <w:r w:rsidRPr="00F11D71">
        <w:tab/>
      </w:r>
      <w:r w:rsidR="00EA2359" w:rsidRPr="00F11D71">
        <w:t>Background</w:t>
      </w:r>
      <w:bookmarkEnd w:id="2"/>
    </w:p>
    <w:p w14:paraId="4BCBD49A" w14:textId="77777777" w:rsidR="00EA2359" w:rsidRPr="00F11D71" w:rsidRDefault="00EA2359">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 xml:space="preserve">Alberta Environment and Parks </w:t>
      </w:r>
      <w:r w:rsidR="00EC39FB" w:rsidRPr="00F11D71">
        <w:rPr>
          <w:rFonts w:asciiTheme="minorHAnsi" w:hAnsiTheme="minorHAnsi" w:cstheme="minorHAnsi"/>
          <w:bCs/>
          <w:sz w:val="22"/>
          <w:szCs w:val="22"/>
        </w:rPr>
        <w:t xml:space="preserve">and </w:t>
      </w:r>
      <w:r w:rsidRPr="00F11D71">
        <w:rPr>
          <w:rFonts w:asciiTheme="minorHAnsi" w:hAnsiTheme="minorHAnsi" w:cstheme="minorHAnsi"/>
          <w:bCs/>
          <w:sz w:val="22"/>
          <w:szCs w:val="22"/>
        </w:rPr>
        <w:t xml:space="preserve">is committed to achieving sustainable resource and environmental management for the benefit of Albertans now and in the future; </w:t>
      </w:r>
    </w:p>
    <w:p w14:paraId="65A7FC7F" w14:textId="3A79D900" w:rsidR="00EA2359" w:rsidRPr="00F11D71" w:rsidRDefault="00EA2359">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 xml:space="preserve">Shared responsibility and stewardship are central to </w:t>
      </w:r>
      <w:r w:rsidR="00037812" w:rsidRPr="00F11D71">
        <w:rPr>
          <w:rFonts w:asciiTheme="minorHAnsi" w:hAnsiTheme="minorHAnsi" w:cstheme="minorHAnsi"/>
          <w:bCs/>
          <w:sz w:val="22"/>
          <w:szCs w:val="22"/>
        </w:rPr>
        <w:t xml:space="preserve">both </w:t>
      </w:r>
      <w:r w:rsidRPr="00F11D71">
        <w:rPr>
          <w:rFonts w:asciiTheme="minorHAnsi" w:hAnsiTheme="minorHAnsi" w:cstheme="minorHAnsi"/>
          <w:bCs/>
          <w:sz w:val="22"/>
          <w:szCs w:val="22"/>
        </w:rPr>
        <w:t xml:space="preserve">the Ministry’s </w:t>
      </w:r>
      <w:r w:rsidR="00037812" w:rsidRPr="00F11D71">
        <w:rPr>
          <w:rFonts w:asciiTheme="minorHAnsi" w:hAnsiTheme="minorHAnsi" w:cstheme="minorHAnsi"/>
          <w:bCs/>
          <w:sz w:val="22"/>
          <w:szCs w:val="22"/>
        </w:rPr>
        <w:t xml:space="preserve">and </w:t>
      </w:r>
      <w:r w:rsidR="00E6617B">
        <w:rPr>
          <w:rFonts w:asciiTheme="minorHAnsi" w:hAnsiTheme="minorHAnsi" w:cstheme="minorHAnsi"/>
          <w:bCs/>
          <w:sz w:val="22"/>
          <w:szCs w:val="22"/>
        </w:rPr>
        <w:t>[WPAC Name]</w:t>
      </w:r>
      <w:r w:rsidR="00037812" w:rsidRPr="00F11D71">
        <w:rPr>
          <w:rFonts w:asciiTheme="minorHAnsi" w:hAnsiTheme="minorHAnsi" w:cstheme="minorHAnsi"/>
          <w:bCs/>
          <w:sz w:val="22"/>
          <w:szCs w:val="22"/>
        </w:rPr>
        <w:t xml:space="preserve"> </w:t>
      </w:r>
      <w:r w:rsidRPr="00F11D71">
        <w:rPr>
          <w:rFonts w:asciiTheme="minorHAnsi" w:hAnsiTheme="minorHAnsi" w:cstheme="minorHAnsi"/>
          <w:bCs/>
          <w:sz w:val="22"/>
          <w:szCs w:val="22"/>
        </w:rPr>
        <w:t>strategic approach to achieving environmental outcomes;</w:t>
      </w:r>
      <w:r w:rsidR="00037812" w:rsidRPr="00F11D71">
        <w:rPr>
          <w:rFonts w:asciiTheme="minorHAnsi" w:hAnsiTheme="minorHAnsi" w:cstheme="minorHAnsi"/>
          <w:bCs/>
          <w:sz w:val="22"/>
          <w:szCs w:val="22"/>
        </w:rPr>
        <w:t xml:space="preserve"> and</w:t>
      </w:r>
    </w:p>
    <w:p w14:paraId="788E8B32" w14:textId="1B96DE93" w:rsidR="00EA2359" w:rsidRDefault="25A2CBD7">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F11D71">
        <w:rPr>
          <w:rFonts w:asciiTheme="minorHAnsi" w:hAnsiTheme="minorHAnsi" w:cstheme="minorHAnsi"/>
          <w:bCs/>
          <w:sz w:val="22"/>
          <w:szCs w:val="22"/>
        </w:rPr>
        <w:t xml:space="preserve">By working </w:t>
      </w:r>
      <w:r w:rsidR="00037812" w:rsidRPr="00F11D71">
        <w:rPr>
          <w:rFonts w:asciiTheme="minorHAnsi" w:hAnsiTheme="minorHAnsi" w:cstheme="minorHAnsi"/>
          <w:bCs/>
          <w:sz w:val="22"/>
          <w:szCs w:val="22"/>
        </w:rPr>
        <w:t>together</w:t>
      </w:r>
      <w:r w:rsidRPr="00F11D71">
        <w:rPr>
          <w:rFonts w:asciiTheme="minorHAnsi" w:hAnsiTheme="minorHAnsi" w:cstheme="minorHAnsi"/>
          <w:bCs/>
          <w:sz w:val="22"/>
          <w:szCs w:val="22"/>
        </w:rPr>
        <w:t xml:space="preserve">, the Ministry </w:t>
      </w:r>
      <w:r w:rsidR="00037812" w:rsidRPr="00F11D71">
        <w:rPr>
          <w:rFonts w:asciiTheme="minorHAnsi" w:hAnsiTheme="minorHAnsi" w:cstheme="minorHAnsi"/>
          <w:bCs/>
          <w:sz w:val="22"/>
          <w:szCs w:val="22"/>
        </w:rPr>
        <w:t xml:space="preserve">and </w:t>
      </w:r>
      <w:r w:rsidR="00E6617B">
        <w:rPr>
          <w:rFonts w:asciiTheme="minorHAnsi" w:hAnsiTheme="minorHAnsi" w:cstheme="minorHAnsi"/>
          <w:bCs/>
          <w:sz w:val="22"/>
          <w:szCs w:val="22"/>
        </w:rPr>
        <w:t>[WPAC Name]</w:t>
      </w:r>
      <w:r w:rsidR="00037812" w:rsidRPr="00F11D71">
        <w:rPr>
          <w:rFonts w:asciiTheme="minorHAnsi" w:hAnsiTheme="minorHAnsi" w:cstheme="minorHAnsi"/>
          <w:bCs/>
          <w:sz w:val="22"/>
          <w:szCs w:val="22"/>
        </w:rPr>
        <w:t xml:space="preserve"> </w:t>
      </w:r>
      <w:r w:rsidRPr="00F11D71">
        <w:rPr>
          <w:rFonts w:asciiTheme="minorHAnsi" w:hAnsiTheme="minorHAnsi" w:cstheme="minorHAnsi"/>
          <w:bCs/>
          <w:sz w:val="22"/>
          <w:szCs w:val="22"/>
        </w:rPr>
        <w:t>can facilitate increased knowledge and resources, and create an increased level of awareness, understanding and responsibility for achieving shared environmental outcomes</w:t>
      </w:r>
      <w:r w:rsidR="00037812" w:rsidRPr="00F11D71">
        <w:rPr>
          <w:rFonts w:asciiTheme="minorHAnsi" w:hAnsiTheme="minorHAnsi" w:cstheme="minorHAnsi"/>
          <w:bCs/>
          <w:sz w:val="22"/>
          <w:szCs w:val="22"/>
        </w:rPr>
        <w:t>.</w:t>
      </w:r>
    </w:p>
    <w:p w14:paraId="2B157A15" w14:textId="77777777" w:rsidR="004B7A09" w:rsidRDefault="004B7A09" w:rsidP="004B7A09">
      <w:pPr>
        <w:autoSpaceDE w:val="0"/>
        <w:autoSpaceDN w:val="0"/>
        <w:adjustRightInd w:val="0"/>
        <w:spacing w:before="120" w:after="240" w:line="260" w:lineRule="atLeast"/>
        <w:contextualSpacing/>
      </w:pPr>
    </w:p>
    <w:p w14:paraId="02A37232" w14:textId="77777777" w:rsidR="004B7A09" w:rsidRDefault="004B7A09">
      <w:r>
        <w:br w:type="page"/>
      </w:r>
    </w:p>
    <w:p w14:paraId="0F7EEF0F" w14:textId="77777777" w:rsidR="00E476BC" w:rsidRPr="00C91AAF" w:rsidRDefault="00E476BC" w:rsidP="00C91AAF">
      <w:pPr>
        <w:pStyle w:val="Heading1"/>
      </w:pPr>
      <w:bookmarkStart w:id="3" w:name="_Toc110427209"/>
      <w:r>
        <w:lastRenderedPageBreak/>
        <w:t>3.0</w:t>
      </w:r>
      <w:r>
        <w:tab/>
      </w:r>
      <w:r w:rsidRPr="00C91AAF">
        <w:t>The Shared Outcomes and Goals of the Participants</w:t>
      </w:r>
      <w:bookmarkEnd w:id="3"/>
    </w:p>
    <w:p w14:paraId="13A5C986" w14:textId="77777777" w:rsidR="00E476BC" w:rsidRPr="00E476BC" w:rsidRDefault="00E476BC" w:rsidP="00E476BC">
      <w:p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 xml:space="preserve">The participants support the Water for Life Strategy and will work collaboratively to achieve the goals and key directions of the strategy within the </w:t>
      </w:r>
      <w:r w:rsidRPr="00134C2F">
        <w:rPr>
          <w:rFonts w:asciiTheme="minorHAnsi" w:hAnsiTheme="minorHAnsi" w:cstheme="minorHAnsi"/>
          <w:bCs/>
          <w:sz w:val="22"/>
          <w:szCs w:val="22"/>
          <w:highlight w:val="lightGray"/>
        </w:rPr>
        <w:t>XX</w:t>
      </w:r>
      <w:r w:rsidRPr="00134C2F">
        <w:rPr>
          <w:rFonts w:asciiTheme="minorHAnsi" w:hAnsiTheme="minorHAnsi" w:cstheme="minorHAnsi"/>
          <w:bCs/>
          <w:sz w:val="22"/>
          <w:szCs w:val="22"/>
        </w:rPr>
        <w:t xml:space="preserve"> </w:t>
      </w:r>
      <w:r w:rsidRPr="00E476BC">
        <w:rPr>
          <w:rFonts w:asciiTheme="minorHAnsi" w:hAnsiTheme="minorHAnsi" w:cstheme="minorHAnsi"/>
          <w:bCs/>
          <w:sz w:val="22"/>
          <w:szCs w:val="22"/>
        </w:rPr>
        <w:t>watershed.  These include:</w:t>
      </w:r>
    </w:p>
    <w:p w14:paraId="5A30E090" w14:textId="77777777" w:rsidR="00E476BC" w:rsidRPr="00134C2F" w:rsidRDefault="00E476BC" w:rsidP="00E476BC">
      <w:pPr>
        <w:autoSpaceDE w:val="0"/>
        <w:autoSpaceDN w:val="0"/>
        <w:adjustRightInd w:val="0"/>
        <w:spacing w:before="120" w:after="240" w:line="260" w:lineRule="atLeast"/>
        <w:contextualSpacing/>
        <w:rPr>
          <w:rFonts w:asciiTheme="minorHAnsi" w:hAnsiTheme="minorHAnsi" w:cstheme="minorHAnsi"/>
          <w:b/>
          <w:bCs/>
          <w:sz w:val="22"/>
          <w:szCs w:val="22"/>
          <w:u w:val="single"/>
        </w:rPr>
      </w:pPr>
      <w:r w:rsidRPr="00C91AAF">
        <w:rPr>
          <w:rFonts w:asciiTheme="minorHAnsi" w:hAnsiTheme="minorHAnsi" w:cstheme="minorHAnsi"/>
          <w:bCs/>
          <w:sz w:val="22"/>
          <w:szCs w:val="22"/>
          <w:u w:val="single"/>
        </w:rPr>
        <w:t>Goals</w:t>
      </w:r>
    </w:p>
    <w:p w14:paraId="2023C7B6" w14:textId="3652CB7C" w:rsidR="00E476BC" w:rsidRPr="00E476BC"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Albertans are assured their drinking water is safe.</w:t>
      </w:r>
    </w:p>
    <w:p w14:paraId="17B14AF7" w14:textId="2EA0D794" w:rsidR="00E476BC" w:rsidRPr="00E476BC"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Albertans are assured that Alberta’s aquatic ecosystems are maintained and protected.</w:t>
      </w:r>
    </w:p>
    <w:p w14:paraId="0795A1E7" w14:textId="7BD827D7" w:rsidR="00E476BC" w:rsidRPr="00E476BC"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Albertans are assured that water is managed effectively to support sustainable economic development.</w:t>
      </w:r>
    </w:p>
    <w:p w14:paraId="1270C8ED" w14:textId="77777777" w:rsidR="00E476BC" w:rsidRPr="00C91AAF" w:rsidRDefault="00E476BC" w:rsidP="00E476BC">
      <w:pPr>
        <w:autoSpaceDE w:val="0"/>
        <w:autoSpaceDN w:val="0"/>
        <w:adjustRightInd w:val="0"/>
        <w:spacing w:before="120" w:after="240" w:line="260" w:lineRule="atLeast"/>
        <w:contextualSpacing/>
        <w:rPr>
          <w:rFonts w:asciiTheme="minorHAnsi" w:hAnsiTheme="minorHAnsi" w:cstheme="minorHAnsi"/>
          <w:bCs/>
          <w:sz w:val="22"/>
          <w:szCs w:val="22"/>
          <w:u w:val="single"/>
        </w:rPr>
      </w:pPr>
      <w:r w:rsidRPr="00C91AAF">
        <w:rPr>
          <w:rFonts w:asciiTheme="minorHAnsi" w:hAnsiTheme="minorHAnsi" w:cstheme="minorHAnsi"/>
          <w:bCs/>
          <w:sz w:val="22"/>
          <w:szCs w:val="22"/>
          <w:u w:val="single"/>
        </w:rPr>
        <w:t>Key Directions</w:t>
      </w:r>
    </w:p>
    <w:p w14:paraId="0BD8F3CF" w14:textId="1EEFD018" w:rsidR="00E476BC" w:rsidRPr="00E476BC"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Albertans will have access to the knowledge needed to achieve safe drinking water, healthy aquatic ecosystems, and reliable, quality water supplies for a sustainable economy.</w:t>
      </w:r>
    </w:p>
    <w:p w14:paraId="1D0DF929" w14:textId="3B62DB06" w:rsidR="00E476BC" w:rsidRPr="00E476BC"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Water for Life partners are empowered, informed, and fully engaged in watershed stewardship.</w:t>
      </w:r>
    </w:p>
    <w:p w14:paraId="3C1C4CC5" w14:textId="755EB06F" w:rsidR="00E476BC" w:rsidRPr="00C91AAF" w:rsidRDefault="00E476BC" w:rsidP="00C91AAF">
      <w:pPr>
        <w:pStyle w:val="ListParagraph"/>
        <w:numPr>
          <w:ilvl w:val="0"/>
          <w:numId w:val="6"/>
        </w:numPr>
        <w:autoSpaceDE w:val="0"/>
        <w:autoSpaceDN w:val="0"/>
        <w:adjustRightInd w:val="0"/>
        <w:spacing w:before="120" w:after="240" w:line="260" w:lineRule="atLeast"/>
        <w:contextualSpacing/>
        <w:rPr>
          <w:rFonts w:asciiTheme="minorHAnsi" w:hAnsiTheme="minorHAnsi" w:cstheme="minorHAnsi"/>
          <w:bCs/>
          <w:sz w:val="22"/>
          <w:szCs w:val="22"/>
        </w:rPr>
      </w:pPr>
      <w:r w:rsidRPr="00E476BC">
        <w:rPr>
          <w:rFonts w:asciiTheme="minorHAnsi" w:hAnsiTheme="minorHAnsi" w:cstheme="minorHAnsi"/>
          <w:bCs/>
          <w:sz w:val="22"/>
          <w:szCs w:val="22"/>
        </w:rPr>
        <w:t>All sectors (and the public) understand how their behaviours, actions, and activities</w:t>
      </w:r>
      <w:r w:rsidR="003E2045">
        <w:rPr>
          <w:rFonts w:asciiTheme="minorHAnsi" w:hAnsiTheme="minorHAnsi" w:cstheme="minorHAnsi"/>
          <w:bCs/>
          <w:sz w:val="22"/>
          <w:szCs w:val="22"/>
        </w:rPr>
        <w:t>;</w:t>
      </w:r>
      <w:r w:rsidRPr="00E476BC">
        <w:rPr>
          <w:rFonts w:asciiTheme="minorHAnsi" w:hAnsiTheme="minorHAnsi" w:cstheme="minorHAnsi"/>
          <w:bCs/>
          <w:sz w:val="22"/>
          <w:szCs w:val="22"/>
        </w:rPr>
        <w:t xml:space="preserve"> impact water quality, quantity, and the health of aquatic ecosystems, and they adopt a “water conservation ethic” and take action</w:t>
      </w:r>
    </w:p>
    <w:p w14:paraId="24BA0838" w14:textId="71D963BC" w:rsidR="002C0DF8" w:rsidRPr="00F11D71" w:rsidRDefault="00E476BC" w:rsidP="00EC3B2C">
      <w:pPr>
        <w:pStyle w:val="Heading1"/>
      </w:pPr>
      <w:bookmarkStart w:id="4" w:name="_Toc110427210"/>
      <w:r>
        <w:t>4</w:t>
      </w:r>
      <w:r w:rsidR="000B326E" w:rsidRPr="00F11D71">
        <w:t>.0</w:t>
      </w:r>
      <w:r w:rsidR="000B326E" w:rsidRPr="00F11D71">
        <w:tab/>
      </w:r>
      <w:r w:rsidR="002C0DF8" w:rsidRPr="00F11D71">
        <w:t>Mandate</w:t>
      </w:r>
      <w:r w:rsidR="00DB2CA1" w:rsidRPr="00F11D71">
        <w:t xml:space="preserve"> &amp; Roles</w:t>
      </w:r>
      <w:bookmarkEnd w:id="4"/>
    </w:p>
    <w:p w14:paraId="0FDA2057" w14:textId="77777777" w:rsidR="00FA3120" w:rsidRPr="00F11D71" w:rsidRDefault="00FA3120" w:rsidP="000640A8">
      <w:pPr>
        <w:pStyle w:val="NormalWeb"/>
        <w:spacing w:before="0" w:beforeAutospacing="0" w:after="12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 xml:space="preserve">Under the </w:t>
      </w:r>
      <w:r w:rsidRPr="00F11D71">
        <w:rPr>
          <w:rFonts w:asciiTheme="minorHAnsi" w:hAnsiTheme="minorHAnsi" w:cstheme="minorHAnsi"/>
          <w:i/>
          <w:color w:val="000000" w:themeColor="text1"/>
          <w:sz w:val="22"/>
          <w:szCs w:val="22"/>
        </w:rPr>
        <w:t>Water for Life</w:t>
      </w:r>
      <w:r w:rsidRPr="00F11D71">
        <w:rPr>
          <w:rFonts w:asciiTheme="minorHAnsi" w:hAnsiTheme="minorHAnsi" w:cstheme="minorHAnsi"/>
          <w:color w:val="000000" w:themeColor="text1"/>
          <w:sz w:val="22"/>
          <w:szCs w:val="22"/>
        </w:rPr>
        <w:t xml:space="preserve"> Strategy, the</w:t>
      </w:r>
      <w:r w:rsidRPr="00F11D71">
        <w:rPr>
          <w:rFonts w:asciiTheme="minorHAnsi" w:hAnsiTheme="minorHAnsi" w:cstheme="minorHAnsi"/>
          <w:b/>
          <w:i/>
          <w:color w:val="000000" w:themeColor="text1"/>
          <w:sz w:val="22"/>
          <w:szCs w:val="22"/>
        </w:rPr>
        <w:t xml:space="preserve"> </w:t>
      </w:r>
      <w:r w:rsidRPr="00F11D71">
        <w:rPr>
          <w:rFonts w:asciiTheme="minorHAnsi" w:hAnsiTheme="minorHAnsi" w:cstheme="minorHAnsi"/>
          <w:i/>
          <w:color w:val="000000" w:themeColor="text1"/>
          <w:sz w:val="22"/>
          <w:szCs w:val="22"/>
        </w:rPr>
        <w:fldChar w:fldCharType="begin">
          <w:ffData>
            <w:name w:val=""/>
            <w:enabled/>
            <w:calcOnExit w:val="0"/>
            <w:textInput/>
          </w:ffData>
        </w:fldChar>
      </w:r>
      <w:r w:rsidRPr="00F11D71">
        <w:rPr>
          <w:rFonts w:asciiTheme="minorHAnsi" w:hAnsiTheme="minorHAnsi" w:cstheme="minorHAnsi"/>
          <w:i/>
          <w:color w:val="000000" w:themeColor="text1"/>
          <w:sz w:val="22"/>
          <w:szCs w:val="22"/>
        </w:rPr>
        <w:instrText xml:space="preserve"> FORMTEXT </w:instrText>
      </w:r>
      <w:r w:rsidRPr="00F11D71">
        <w:rPr>
          <w:rFonts w:asciiTheme="minorHAnsi" w:hAnsiTheme="minorHAnsi" w:cstheme="minorHAnsi"/>
          <w:i/>
          <w:color w:val="000000" w:themeColor="text1"/>
          <w:sz w:val="22"/>
          <w:szCs w:val="22"/>
        </w:rPr>
      </w:r>
      <w:r w:rsidRPr="00F11D71">
        <w:rPr>
          <w:rFonts w:asciiTheme="minorHAnsi" w:hAnsiTheme="minorHAnsi" w:cstheme="minorHAnsi"/>
          <w:i/>
          <w:color w:val="000000" w:themeColor="text1"/>
          <w:sz w:val="22"/>
          <w:szCs w:val="22"/>
        </w:rPr>
        <w:fldChar w:fldCharType="separate"/>
      </w:r>
      <w:r w:rsidRPr="00F11D71">
        <w:rPr>
          <w:rFonts w:asciiTheme="minorHAnsi" w:hAnsiTheme="minorHAnsi" w:cstheme="minorHAnsi"/>
          <w:i/>
          <w:noProof/>
          <w:color w:val="000000" w:themeColor="text1"/>
          <w:sz w:val="22"/>
          <w:szCs w:val="22"/>
        </w:rPr>
        <w:t>(WPAC’s name)</w:t>
      </w:r>
      <w:r w:rsidRPr="00F11D71">
        <w:rPr>
          <w:rFonts w:asciiTheme="minorHAnsi" w:hAnsiTheme="minorHAnsi" w:cstheme="minorHAnsi"/>
          <w:i/>
          <w:color w:val="000000" w:themeColor="text1"/>
          <w:sz w:val="22"/>
          <w:szCs w:val="22"/>
        </w:rPr>
        <w:fldChar w:fldCharType="end"/>
      </w:r>
      <w:r w:rsidRPr="00F11D71">
        <w:rPr>
          <w:rFonts w:asciiTheme="minorHAnsi" w:hAnsiTheme="minorHAnsi" w:cstheme="minorHAnsi"/>
          <w:b/>
          <w:i/>
          <w:color w:val="000000" w:themeColor="text1"/>
          <w:sz w:val="22"/>
          <w:szCs w:val="22"/>
        </w:rPr>
        <w:t xml:space="preserve"> </w:t>
      </w:r>
      <w:r w:rsidR="00977C8C" w:rsidRPr="00F11D71">
        <w:rPr>
          <w:rFonts w:asciiTheme="minorHAnsi" w:hAnsiTheme="minorHAnsi" w:cstheme="minorHAnsi"/>
          <w:color w:val="000000" w:themeColor="text1"/>
          <w:sz w:val="22"/>
          <w:szCs w:val="22"/>
        </w:rPr>
        <w:t>is reconfirmed</w:t>
      </w:r>
      <w:r w:rsidRPr="00F11D71">
        <w:rPr>
          <w:rFonts w:asciiTheme="minorHAnsi" w:hAnsiTheme="minorHAnsi" w:cstheme="minorHAnsi"/>
          <w:color w:val="000000" w:themeColor="text1"/>
          <w:sz w:val="22"/>
          <w:szCs w:val="22"/>
        </w:rPr>
        <w:t xml:space="preserve"> as the designated Watershed Planning &amp; Advisory Council </w:t>
      </w:r>
      <w:r w:rsidR="007B04EA" w:rsidRPr="00F11D71">
        <w:rPr>
          <w:rFonts w:asciiTheme="minorHAnsi" w:hAnsiTheme="minorHAnsi" w:cstheme="minorHAnsi"/>
          <w:color w:val="000000" w:themeColor="text1"/>
          <w:sz w:val="22"/>
          <w:szCs w:val="22"/>
        </w:rPr>
        <w:t xml:space="preserve">(WPAC) </w:t>
      </w:r>
      <w:r w:rsidRPr="00F11D71">
        <w:rPr>
          <w:rFonts w:asciiTheme="minorHAnsi" w:hAnsiTheme="minorHAnsi" w:cstheme="minorHAnsi"/>
          <w:color w:val="000000" w:themeColor="text1"/>
          <w:sz w:val="22"/>
          <w:szCs w:val="22"/>
        </w:rPr>
        <w:t xml:space="preserve">for the </w:t>
      </w:r>
      <w:r w:rsidRPr="00134C2F">
        <w:rPr>
          <w:rFonts w:asciiTheme="minorHAnsi" w:hAnsiTheme="minorHAnsi" w:cstheme="minorHAnsi"/>
          <w:color w:val="000000" w:themeColor="text1"/>
          <w:sz w:val="22"/>
          <w:szCs w:val="22"/>
          <w:highlight w:val="lightGray"/>
          <w:shd w:val="clear" w:color="auto" w:fill="C0C0C0"/>
        </w:rPr>
        <w:t>XX</w:t>
      </w:r>
      <w:r w:rsidRPr="00134C2F">
        <w:rPr>
          <w:rFonts w:asciiTheme="minorHAnsi" w:hAnsiTheme="minorHAnsi" w:cstheme="minorHAnsi"/>
          <w:color w:val="000000" w:themeColor="text1"/>
          <w:sz w:val="22"/>
          <w:szCs w:val="22"/>
        </w:rPr>
        <w:t xml:space="preserve"> </w:t>
      </w:r>
      <w:r w:rsidRPr="00F11D71">
        <w:rPr>
          <w:rFonts w:asciiTheme="minorHAnsi" w:hAnsiTheme="minorHAnsi" w:cstheme="minorHAnsi"/>
          <w:color w:val="000000" w:themeColor="text1"/>
          <w:sz w:val="22"/>
          <w:szCs w:val="22"/>
        </w:rPr>
        <w:t>watershed</w:t>
      </w:r>
      <w:r w:rsidR="00EA34F0" w:rsidRPr="00F11D71">
        <w:rPr>
          <w:rFonts w:asciiTheme="minorHAnsi" w:hAnsiTheme="minorHAnsi" w:cstheme="minorHAnsi"/>
          <w:color w:val="000000" w:themeColor="text1"/>
          <w:sz w:val="22"/>
          <w:szCs w:val="22"/>
        </w:rPr>
        <w:t xml:space="preserve"> operating as not-for-profit Society under the</w:t>
      </w:r>
      <w:r w:rsidR="00133388" w:rsidRPr="00F11D71">
        <w:rPr>
          <w:rFonts w:asciiTheme="minorHAnsi" w:hAnsiTheme="minorHAnsi" w:cstheme="minorHAnsi"/>
          <w:color w:val="000000" w:themeColor="text1"/>
          <w:sz w:val="22"/>
          <w:szCs w:val="22"/>
        </w:rPr>
        <w:t xml:space="preserve"> </w:t>
      </w:r>
      <w:r w:rsidR="007B04EA" w:rsidRPr="00F11D71">
        <w:rPr>
          <w:rFonts w:asciiTheme="minorHAnsi" w:hAnsiTheme="minorHAnsi" w:cstheme="minorHAnsi"/>
          <w:i/>
          <w:iCs/>
          <w:color w:val="000000" w:themeColor="text1"/>
          <w:sz w:val="22"/>
          <w:szCs w:val="22"/>
        </w:rPr>
        <w:t>Societies Act</w:t>
      </w:r>
      <w:r w:rsidR="007B04EA" w:rsidRPr="00F11D71">
        <w:rPr>
          <w:rFonts w:asciiTheme="minorHAnsi" w:hAnsiTheme="minorHAnsi" w:cstheme="minorHAnsi"/>
          <w:color w:val="000000" w:themeColor="text1"/>
          <w:sz w:val="22"/>
          <w:szCs w:val="22"/>
        </w:rPr>
        <w:t xml:space="preserve"> (S-14 RSA 2000)</w:t>
      </w:r>
      <w:r w:rsidRPr="00F11D71">
        <w:rPr>
          <w:rFonts w:asciiTheme="minorHAnsi" w:hAnsiTheme="minorHAnsi" w:cstheme="minorHAnsi"/>
          <w:color w:val="000000" w:themeColor="text1"/>
          <w:sz w:val="22"/>
          <w:szCs w:val="22"/>
        </w:rPr>
        <w:t>.</w:t>
      </w:r>
    </w:p>
    <w:p w14:paraId="3E1774D5" w14:textId="47CD6030" w:rsidR="00133388" w:rsidRPr="00F11D71" w:rsidRDefault="00133388" w:rsidP="007B04EA">
      <w:pPr>
        <w:pStyle w:val="NormalWeb"/>
        <w:spacing w:before="0" w:beforeAutospacing="0" w:after="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 xml:space="preserve">The </w:t>
      </w:r>
      <w:r w:rsidR="00E476BC">
        <w:rPr>
          <w:rFonts w:asciiTheme="minorHAnsi" w:hAnsiTheme="minorHAnsi" w:cstheme="minorHAnsi"/>
          <w:color w:val="000000" w:themeColor="text1"/>
          <w:sz w:val="22"/>
          <w:szCs w:val="22"/>
        </w:rPr>
        <w:t>partners</w:t>
      </w:r>
      <w:r w:rsidRPr="00F11D71">
        <w:rPr>
          <w:rFonts w:asciiTheme="minorHAnsi" w:hAnsiTheme="minorHAnsi" w:cstheme="minorHAnsi"/>
          <w:color w:val="000000" w:themeColor="text1"/>
          <w:sz w:val="22"/>
          <w:szCs w:val="22"/>
        </w:rPr>
        <w:t xml:space="preserve"> support </w:t>
      </w:r>
      <w:r w:rsidR="00582897" w:rsidRPr="00F11D71">
        <w:rPr>
          <w:rFonts w:asciiTheme="minorHAnsi" w:hAnsiTheme="minorHAnsi" w:cstheme="minorHAnsi"/>
          <w:color w:val="000000" w:themeColor="text1"/>
          <w:sz w:val="22"/>
          <w:szCs w:val="22"/>
        </w:rPr>
        <w:t xml:space="preserve">implementation of </w:t>
      </w:r>
      <w:r w:rsidRPr="00F11D71">
        <w:rPr>
          <w:rFonts w:asciiTheme="minorHAnsi" w:hAnsiTheme="minorHAnsi" w:cstheme="minorHAnsi"/>
          <w:color w:val="000000" w:themeColor="text1"/>
          <w:sz w:val="22"/>
          <w:szCs w:val="22"/>
        </w:rPr>
        <w:t xml:space="preserve">the </w:t>
      </w:r>
      <w:hyperlink r:id="rId11" w:history="1">
        <w:r w:rsidRPr="00F11D71">
          <w:rPr>
            <w:rStyle w:val="Hyperlink"/>
            <w:rFonts w:asciiTheme="minorHAnsi" w:hAnsiTheme="minorHAnsi" w:cstheme="minorHAnsi"/>
            <w:i/>
            <w:color w:val="000000" w:themeColor="text1"/>
            <w:sz w:val="22"/>
            <w:szCs w:val="22"/>
          </w:rPr>
          <w:t>Water for Life</w:t>
        </w:r>
        <w:r w:rsidRPr="00F11D71">
          <w:rPr>
            <w:rStyle w:val="Hyperlink"/>
            <w:rFonts w:asciiTheme="minorHAnsi" w:hAnsiTheme="minorHAnsi" w:cstheme="minorHAnsi"/>
            <w:color w:val="000000" w:themeColor="text1"/>
            <w:sz w:val="22"/>
            <w:szCs w:val="22"/>
          </w:rPr>
          <w:t xml:space="preserve"> Strategy</w:t>
        </w:r>
      </w:hyperlink>
      <w:r w:rsidRPr="00F11D71">
        <w:rPr>
          <w:rFonts w:asciiTheme="minorHAnsi" w:hAnsiTheme="minorHAnsi" w:cstheme="minorHAnsi"/>
          <w:color w:val="000000" w:themeColor="text1"/>
          <w:sz w:val="22"/>
          <w:szCs w:val="22"/>
        </w:rPr>
        <w:t xml:space="preserve"> and will work collaboratively to </w:t>
      </w:r>
      <w:r w:rsidR="00582897" w:rsidRPr="00F11D71">
        <w:rPr>
          <w:rFonts w:asciiTheme="minorHAnsi" w:hAnsiTheme="minorHAnsi" w:cstheme="minorHAnsi"/>
          <w:color w:val="000000" w:themeColor="text1"/>
          <w:sz w:val="22"/>
          <w:szCs w:val="22"/>
        </w:rPr>
        <w:t xml:space="preserve">uphold the principles and </w:t>
      </w:r>
      <w:r w:rsidRPr="00F11D71">
        <w:rPr>
          <w:rFonts w:asciiTheme="minorHAnsi" w:hAnsiTheme="minorHAnsi" w:cstheme="minorHAnsi"/>
          <w:color w:val="000000" w:themeColor="text1"/>
          <w:sz w:val="22"/>
          <w:szCs w:val="22"/>
        </w:rPr>
        <w:t xml:space="preserve">achieve the goals and key directions of </w:t>
      </w:r>
      <w:r w:rsidR="00582897" w:rsidRPr="00F11D71">
        <w:rPr>
          <w:rFonts w:asciiTheme="minorHAnsi" w:hAnsiTheme="minorHAnsi" w:cstheme="minorHAnsi"/>
          <w:i/>
          <w:iCs/>
          <w:color w:val="000000" w:themeColor="text1"/>
          <w:sz w:val="22"/>
          <w:szCs w:val="22"/>
        </w:rPr>
        <w:t>Water for Life</w:t>
      </w:r>
      <w:r w:rsidR="00582897" w:rsidRPr="00F11D71">
        <w:rPr>
          <w:rFonts w:asciiTheme="minorHAnsi" w:hAnsiTheme="minorHAnsi" w:cstheme="minorHAnsi"/>
          <w:color w:val="000000" w:themeColor="text1"/>
          <w:sz w:val="22"/>
          <w:szCs w:val="22"/>
        </w:rPr>
        <w:t xml:space="preserve"> in </w:t>
      </w:r>
      <w:r w:rsidRPr="00F11D71">
        <w:rPr>
          <w:rFonts w:asciiTheme="minorHAnsi" w:hAnsiTheme="minorHAnsi" w:cstheme="minorHAnsi"/>
          <w:color w:val="000000" w:themeColor="text1"/>
          <w:sz w:val="22"/>
          <w:szCs w:val="22"/>
        </w:rPr>
        <w:t xml:space="preserve">the </w:t>
      </w:r>
      <w:r w:rsidRPr="00134C2F">
        <w:rPr>
          <w:rFonts w:asciiTheme="minorHAnsi" w:hAnsiTheme="minorHAnsi" w:cstheme="minorHAnsi"/>
          <w:color w:val="000000" w:themeColor="text1"/>
          <w:sz w:val="22"/>
          <w:szCs w:val="22"/>
          <w:highlight w:val="lightGray"/>
          <w:shd w:val="clear" w:color="auto" w:fill="C0C0C0"/>
        </w:rPr>
        <w:t>XX</w:t>
      </w:r>
      <w:r w:rsidRPr="00F11D71">
        <w:rPr>
          <w:rFonts w:asciiTheme="minorHAnsi" w:hAnsiTheme="minorHAnsi" w:cstheme="minorHAnsi"/>
          <w:color w:val="000000" w:themeColor="text1"/>
          <w:sz w:val="22"/>
          <w:szCs w:val="22"/>
        </w:rPr>
        <w:t xml:space="preserve"> watershed. Specifically, the </w:t>
      </w:r>
      <w:r w:rsidR="003E2045" w:rsidRPr="00C91AAF">
        <w:rPr>
          <w:rFonts w:asciiTheme="minorHAnsi" w:hAnsiTheme="minorHAnsi" w:cstheme="minorHAnsi"/>
          <w:i/>
          <w:noProof/>
          <w:color w:val="000000" w:themeColor="text1"/>
          <w:sz w:val="22"/>
          <w:szCs w:val="22"/>
        </w:rPr>
        <w:t>[</w:t>
      </w:r>
      <w:r w:rsidR="00EF640C" w:rsidRPr="00C91AAF">
        <w:rPr>
          <w:rFonts w:asciiTheme="minorHAnsi" w:hAnsiTheme="minorHAnsi" w:cstheme="minorHAnsi"/>
          <w:i/>
          <w:noProof/>
          <w:color w:val="000000" w:themeColor="text1"/>
          <w:sz w:val="22"/>
          <w:szCs w:val="22"/>
        </w:rPr>
        <w:t xml:space="preserve">WPAC </w:t>
      </w:r>
      <w:r w:rsidR="003E2045">
        <w:rPr>
          <w:rFonts w:asciiTheme="minorHAnsi" w:hAnsiTheme="minorHAnsi" w:cstheme="minorHAnsi"/>
          <w:i/>
          <w:noProof/>
          <w:color w:val="000000" w:themeColor="text1"/>
          <w:sz w:val="22"/>
          <w:szCs w:val="22"/>
        </w:rPr>
        <w:t>Acronym</w:t>
      </w:r>
      <w:r w:rsidR="003E2045" w:rsidRPr="00C91AAF">
        <w:rPr>
          <w:rFonts w:asciiTheme="minorHAnsi" w:hAnsiTheme="minorHAnsi" w:cstheme="minorHAnsi"/>
          <w:i/>
          <w:noProof/>
          <w:color w:val="000000" w:themeColor="text1"/>
          <w:sz w:val="22"/>
          <w:szCs w:val="22"/>
        </w:rPr>
        <w:t>]</w:t>
      </w:r>
      <w:r w:rsidRPr="00F11D71">
        <w:rPr>
          <w:rFonts w:asciiTheme="minorHAnsi" w:hAnsiTheme="minorHAnsi" w:cstheme="minorHAnsi"/>
          <w:color w:val="000000" w:themeColor="text1"/>
          <w:sz w:val="22"/>
          <w:szCs w:val="22"/>
        </w:rPr>
        <w:t xml:space="preserve"> will </w:t>
      </w:r>
      <w:r w:rsidR="00FA3120" w:rsidRPr="00F11D71">
        <w:rPr>
          <w:rFonts w:asciiTheme="minorHAnsi" w:hAnsiTheme="minorHAnsi" w:cstheme="minorHAnsi"/>
          <w:color w:val="000000" w:themeColor="text1"/>
          <w:sz w:val="22"/>
          <w:szCs w:val="22"/>
        </w:rPr>
        <w:t>lead an ongoing, collaborative process to</w:t>
      </w:r>
      <w:r w:rsidR="004F2B46" w:rsidRPr="00F11D71">
        <w:rPr>
          <w:rFonts w:asciiTheme="minorHAnsi" w:hAnsiTheme="minorHAnsi" w:cstheme="minorHAnsi"/>
          <w:color w:val="000000" w:themeColor="text1"/>
          <w:sz w:val="22"/>
          <w:szCs w:val="22"/>
        </w:rPr>
        <w:t>:</w:t>
      </w:r>
    </w:p>
    <w:p w14:paraId="24E9F74E" w14:textId="77777777" w:rsidR="00133388" w:rsidRPr="00F11D71" w:rsidRDefault="007B04EA">
      <w:pPr>
        <w:pStyle w:val="NormalWeb"/>
        <w:numPr>
          <w:ilvl w:val="0"/>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Periodically a</w:t>
      </w:r>
      <w:r w:rsidR="00FA3120" w:rsidRPr="00F11D71">
        <w:rPr>
          <w:rFonts w:asciiTheme="minorHAnsi" w:hAnsiTheme="minorHAnsi" w:cstheme="minorHAnsi"/>
          <w:color w:val="000000" w:themeColor="text1"/>
          <w:sz w:val="22"/>
          <w:szCs w:val="22"/>
        </w:rPr>
        <w:t>s</w:t>
      </w:r>
      <w:r w:rsidR="00D5183A" w:rsidRPr="00F11D71">
        <w:rPr>
          <w:rFonts w:asciiTheme="minorHAnsi" w:hAnsiTheme="minorHAnsi" w:cstheme="minorHAnsi"/>
          <w:color w:val="000000" w:themeColor="text1"/>
          <w:sz w:val="22"/>
          <w:szCs w:val="22"/>
        </w:rPr>
        <w:t xml:space="preserve">sess </w:t>
      </w:r>
      <w:r w:rsidR="00D46E63" w:rsidRPr="00F11D71">
        <w:rPr>
          <w:rFonts w:asciiTheme="minorHAnsi" w:hAnsiTheme="minorHAnsi" w:cstheme="minorHAnsi"/>
          <w:color w:val="000000" w:themeColor="text1"/>
          <w:sz w:val="22"/>
          <w:szCs w:val="22"/>
        </w:rPr>
        <w:t xml:space="preserve">and report on </w:t>
      </w:r>
      <w:r w:rsidR="00D5183A" w:rsidRPr="00F11D71">
        <w:rPr>
          <w:rFonts w:asciiTheme="minorHAnsi" w:hAnsiTheme="minorHAnsi" w:cstheme="minorHAnsi"/>
          <w:color w:val="000000" w:themeColor="text1"/>
          <w:sz w:val="22"/>
          <w:szCs w:val="22"/>
        </w:rPr>
        <w:t>the state of the watershed</w:t>
      </w:r>
      <w:r w:rsidRPr="00F11D71">
        <w:rPr>
          <w:rFonts w:asciiTheme="minorHAnsi" w:hAnsiTheme="minorHAnsi" w:cstheme="minorHAnsi"/>
          <w:color w:val="000000" w:themeColor="text1"/>
          <w:sz w:val="22"/>
          <w:szCs w:val="22"/>
        </w:rPr>
        <w:t>.</w:t>
      </w:r>
    </w:p>
    <w:p w14:paraId="3EC142B4" w14:textId="1DFA48C8" w:rsidR="00133388" w:rsidRPr="00F11D71" w:rsidRDefault="007B04EA">
      <w:pPr>
        <w:pStyle w:val="NormalWeb"/>
        <w:numPr>
          <w:ilvl w:val="0"/>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 xml:space="preserve">Develop an </w:t>
      </w:r>
      <w:r w:rsidR="00133388" w:rsidRPr="00F11D71">
        <w:rPr>
          <w:rFonts w:asciiTheme="minorHAnsi" w:hAnsiTheme="minorHAnsi" w:cstheme="minorHAnsi"/>
          <w:color w:val="000000" w:themeColor="text1"/>
          <w:sz w:val="22"/>
          <w:szCs w:val="22"/>
        </w:rPr>
        <w:t>Integrat</w:t>
      </w:r>
      <w:r w:rsidR="00134C2F">
        <w:rPr>
          <w:rFonts w:asciiTheme="minorHAnsi" w:hAnsiTheme="minorHAnsi" w:cstheme="minorHAnsi"/>
          <w:color w:val="000000" w:themeColor="text1"/>
          <w:sz w:val="22"/>
          <w:szCs w:val="22"/>
        </w:rPr>
        <w:t>ed Watershed Management Plan</w:t>
      </w:r>
      <w:r w:rsidR="00133388" w:rsidRPr="00F11D71">
        <w:rPr>
          <w:rFonts w:asciiTheme="minorHAnsi" w:hAnsiTheme="minorHAnsi" w:cstheme="minorHAnsi"/>
          <w:color w:val="000000" w:themeColor="text1"/>
          <w:sz w:val="22"/>
          <w:szCs w:val="22"/>
        </w:rPr>
        <w:t xml:space="preserve"> </w:t>
      </w:r>
      <w:r w:rsidR="004F2B46" w:rsidRPr="00F11D71">
        <w:rPr>
          <w:rFonts w:asciiTheme="minorHAnsi" w:hAnsiTheme="minorHAnsi" w:cstheme="minorHAnsi"/>
          <w:color w:val="000000" w:themeColor="text1"/>
          <w:sz w:val="22"/>
          <w:szCs w:val="22"/>
        </w:rPr>
        <w:t xml:space="preserve">(IWMP) </w:t>
      </w:r>
      <w:r w:rsidR="00977C8C" w:rsidRPr="00F11D71">
        <w:rPr>
          <w:rFonts w:asciiTheme="minorHAnsi" w:hAnsiTheme="minorHAnsi" w:cstheme="minorHAnsi"/>
          <w:color w:val="000000" w:themeColor="text1"/>
          <w:sz w:val="22"/>
          <w:szCs w:val="22"/>
        </w:rPr>
        <w:t xml:space="preserve">and </w:t>
      </w:r>
      <w:r w:rsidRPr="00F11D71">
        <w:rPr>
          <w:rFonts w:asciiTheme="minorHAnsi" w:hAnsiTheme="minorHAnsi" w:cstheme="minorHAnsi"/>
          <w:color w:val="000000" w:themeColor="text1"/>
          <w:sz w:val="22"/>
          <w:szCs w:val="22"/>
        </w:rPr>
        <w:t xml:space="preserve">then </w:t>
      </w:r>
      <w:r w:rsidR="003E2045">
        <w:rPr>
          <w:rFonts w:asciiTheme="minorHAnsi" w:hAnsiTheme="minorHAnsi" w:cstheme="minorHAnsi"/>
          <w:color w:val="000000" w:themeColor="text1"/>
          <w:sz w:val="22"/>
          <w:szCs w:val="22"/>
        </w:rPr>
        <w:t xml:space="preserve">lead, </w:t>
      </w:r>
      <w:r w:rsidRPr="00F11D71">
        <w:rPr>
          <w:rFonts w:asciiTheme="minorHAnsi" w:hAnsiTheme="minorHAnsi" w:cstheme="minorHAnsi"/>
          <w:color w:val="000000" w:themeColor="text1"/>
          <w:sz w:val="22"/>
          <w:szCs w:val="22"/>
        </w:rPr>
        <w:t xml:space="preserve">promote and coordinate the </w:t>
      </w:r>
      <w:r w:rsidR="00D802AD" w:rsidRPr="00F11D71">
        <w:rPr>
          <w:rFonts w:asciiTheme="minorHAnsi" w:hAnsiTheme="minorHAnsi" w:cstheme="minorHAnsi"/>
          <w:color w:val="000000" w:themeColor="text1"/>
          <w:sz w:val="22"/>
          <w:szCs w:val="22"/>
        </w:rPr>
        <w:t>implementation</w:t>
      </w:r>
      <w:r w:rsidR="004F2B46" w:rsidRPr="00F11D71">
        <w:rPr>
          <w:rFonts w:asciiTheme="minorHAnsi" w:hAnsiTheme="minorHAnsi" w:cstheme="minorHAnsi"/>
          <w:color w:val="000000" w:themeColor="text1"/>
          <w:sz w:val="22"/>
          <w:szCs w:val="22"/>
        </w:rPr>
        <w:t xml:space="preserve"> of the IWMP across stakeholders</w:t>
      </w:r>
      <w:r w:rsidRPr="00F11D71">
        <w:rPr>
          <w:rFonts w:asciiTheme="minorHAnsi" w:hAnsiTheme="minorHAnsi" w:cstheme="minorHAnsi"/>
          <w:color w:val="000000" w:themeColor="text1"/>
          <w:sz w:val="22"/>
          <w:szCs w:val="22"/>
        </w:rPr>
        <w:t>.</w:t>
      </w:r>
    </w:p>
    <w:p w14:paraId="1728C54A" w14:textId="77777777" w:rsidR="00133388" w:rsidRPr="00F11D71" w:rsidRDefault="00133388">
      <w:pPr>
        <w:pStyle w:val="NormalWeb"/>
        <w:numPr>
          <w:ilvl w:val="1"/>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Integrated Watershed Management Plans will align with the corresponding Regional Plan(s) under the Land Use Framework and existing/relevant policies and plans.</w:t>
      </w:r>
    </w:p>
    <w:p w14:paraId="12256FD1" w14:textId="77777777" w:rsidR="004F2B46" w:rsidRPr="00F11D71" w:rsidRDefault="004F2B46">
      <w:pPr>
        <w:pStyle w:val="NormalWeb"/>
        <w:numPr>
          <w:ilvl w:val="0"/>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 xml:space="preserve">Inform, </w:t>
      </w:r>
      <w:r w:rsidR="00977C8C" w:rsidRPr="00F11D71">
        <w:rPr>
          <w:rFonts w:asciiTheme="minorHAnsi" w:hAnsiTheme="minorHAnsi" w:cstheme="minorHAnsi"/>
          <w:color w:val="000000" w:themeColor="text1"/>
          <w:sz w:val="22"/>
          <w:szCs w:val="22"/>
        </w:rPr>
        <w:t>educate</w:t>
      </w:r>
      <w:r w:rsidRPr="00F11D71">
        <w:rPr>
          <w:rFonts w:asciiTheme="minorHAnsi" w:hAnsiTheme="minorHAnsi" w:cstheme="minorHAnsi"/>
          <w:color w:val="000000" w:themeColor="text1"/>
          <w:sz w:val="22"/>
          <w:szCs w:val="22"/>
        </w:rPr>
        <w:t>, and involve</w:t>
      </w:r>
      <w:r w:rsidR="00977C8C" w:rsidRPr="00F11D71">
        <w:rPr>
          <w:rFonts w:asciiTheme="minorHAnsi" w:hAnsiTheme="minorHAnsi" w:cstheme="minorHAnsi"/>
          <w:color w:val="000000" w:themeColor="text1"/>
          <w:sz w:val="22"/>
          <w:szCs w:val="22"/>
        </w:rPr>
        <w:t xml:space="preserve"> watershed stakeholders</w:t>
      </w:r>
      <w:r w:rsidR="00133388" w:rsidRPr="00F11D71">
        <w:rPr>
          <w:rFonts w:asciiTheme="minorHAnsi" w:hAnsiTheme="minorHAnsi" w:cstheme="minorHAnsi"/>
          <w:color w:val="000000" w:themeColor="text1"/>
          <w:sz w:val="22"/>
          <w:szCs w:val="22"/>
        </w:rPr>
        <w:t>, including the public,</w:t>
      </w:r>
      <w:r w:rsidR="00977C8C" w:rsidRPr="00F11D71">
        <w:rPr>
          <w:rFonts w:asciiTheme="minorHAnsi" w:hAnsiTheme="minorHAnsi" w:cstheme="minorHAnsi"/>
          <w:color w:val="000000" w:themeColor="text1"/>
          <w:sz w:val="22"/>
          <w:szCs w:val="22"/>
        </w:rPr>
        <w:t xml:space="preserve"> on </w:t>
      </w:r>
      <w:r w:rsidR="00133388" w:rsidRPr="00F11D71">
        <w:rPr>
          <w:rFonts w:asciiTheme="minorHAnsi" w:hAnsiTheme="minorHAnsi" w:cstheme="minorHAnsi"/>
          <w:color w:val="000000" w:themeColor="text1"/>
          <w:sz w:val="22"/>
          <w:szCs w:val="22"/>
        </w:rPr>
        <w:t xml:space="preserve">water issues and </w:t>
      </w:r>
      <w:r w:rsidR="00977C8C" w:rsidRPr="00F11D71">
        <w:rPr>
          <w:rFonts w:asciiTheme="minorHAnsi" w:hAnsiTheme="minorHAnsi" w:cstheme="minorHAnsi"/>
          <w:color w:val="000000" w:themeColor="text1"/>
          <w:sz w:val="22"/>
          <w:szCs w:val="22"/>
        </w:rPr>
        <w:t>watershed stewardship</w:t>
      </w:r>
      <w:r w:rsidR="00FA3120" w:rsidRPr="00F11D71">
        <w:rPr>
          <w:rFonts w:asciiTheme="minorHAnsi" w:hAnsiTheme="minorHAnsi" w:cstheme="minorHAnsi"/>
          <w:color w:val="000000" w:themeColor="text1"/>
          <w:sz w:val="22"/>
          <w:szCs w:val="22"/>
        </w:rPr>
        <w:t xml:space="preserve">.  </w:t>
      </w:r>
    </w:p>
    <w:p w14:paraId="413F66CA" w14:textId="77777777" w:rsidR="00FA3120" w:rsidRPr="00F11D71" w:rsidRDefault="00F0158D">
      <w:pPr>
        <w:pStyle w:val="NormalWeb"/>
        <w:numPr>
          <w:ilvl w:val="1"/>
          <w:numId w:val="8"/>
        </w:numPr>
        <w:spacing w:before="60" w:beforeAutospacing="0" w:after="60" w:afterAutospacing="0" w:line="26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EF640C" w:rsidRPr="00134C2F">
        <w:rPr>
          <w:rFonts w:asciiTheme="minorHAnsi" w:hAnsiTheme="minorHAnsi" w:cstheme="minorHAnsi"/>
          <w:color w:val="000000" w:themeColor="text1"/>
          <w:sz w:val="22"/>
          <w:szCs w:val="22"/>
          <w:highlight w:val="lightGray"/>
        </w:rPr>
        <w:t>WPAC Name</w:t>
      </w:r>
      <w:r>
        <w:rPr>
          <w:rFonts w:asciiTheme="minorHAnsi" w:hAnsiTheme="minorHAnsi" w:cstheme="minorHAnsi"/>
          <w:color w:val="000000" w:themeColor="text1"/>
          <w:sz w:val="22"/>
          <w:szCs w:val="22"/>
        </w:rPr>
        <w:t>]</w:t>
      </w:r>
      <w:r w:rsidR="004F2B46" w:rsidRPr="00F11D71">
        <w:rPr>
          <w:rFonts w:asciiTheme="minorHAnsi" w:hAnsiTheme="minorHAnsi" w:cstheme="minorHAnsi"/>
          <w:color w:val="000000" w:themeColor="text1"/>
          <w:sz w:val="22"/>
          <w:szCs w:val="22"/>
        </w:rPr>
        <w:t xml:space="preserve"> </w:t>
      </w:r>
      <w:r w:rsidR="002408B4" w:rsidRPr="00F11D71">
        <w:rPr>
          <w:rFonts w:asciiTheme="minorHAnsi" w:hAnsiTheme="minorHAnsi" w:cstheme="minorHAnsi"/>
          <w:color w:val="000000" w:themeColor="text1"/>
          <w:sz w:val="22"/>
          <w:szCs w:val="22"/>
        </w:rPr>
        <w:t>and the Ministry will collaborate on water</w:t>
      </w:r>
      <w:r w:rsidR="004F2B46" w:rsidRPr="00F11D71">
        <w:rPr>
          <w:rFonts w:asciiTheme="minorHAnsi" w:hAnsiTheme="minorHAnsi" w:cstheme="minorHAnsi"/>
          <w:color w:val="000000" w:themeColor="text1"/>
          <w:sz w:val="22"/>
          <w:szCs w:val="22"/>
        </w:rPr>
        <w:t xml:space="preserve"> and </w:t>
      </w:r>
      <w:r w:rsidR="002408B4" w:rsidRPr="00F11D71">
        <w:rPr>
          <w:rFonts w:asciiTheme="minorHAnsi" w:hAnsiTheme="minorHAnsi" w:cstheme="minorHAnsi"/>
          <w:color w:val="000000" w:themeColor="text1"/>
          <w:sz w:val="22"/>
          <w:szCs w:val="22"/>
        </w:rPr>
        <w:t>watershed literacy and education outreach initiatives</w:t>
      </w:r>
      <w:r w:rsidR="004F2B46" w:rsidRPr="00F11D71">
        <w:rPr>
          <w:rFonts w:asciiTheme="minorHAnsi" w:hAnsiTheme="minorHAnsi" w:cstheme="minorHAnsi"/>
          <w:color w:val="000000" w:themeColor="text1"/>
          <w:sz w:val="22"/>
          <w:szCs w:val="22"/>
        </w:rPr>
        <w:t>, where appropriate</w:t>
      </w:r>
      <w:r w:rsidR="002408B4" w:rsidRPr="00F11D71">
        <w:rPr>
          <w:rFonts w:asciiTheme="minorHAnsi" w:hAnsiTheme="minorHAnsi" w:cstheme="minorHAnsi"/>
          <w:color w:val="000000" w:themeColor="text1"/>
          <w:sz w:val="22"/>
          <w:szCs w:val="22"/>
        </w:rPr>
        <w:t>.</w:t>
      </w:r>
    </w:p>
    <w:p w14:paraId="38572043" w14:textId="77777777" w:rsidR="007B04EA" w:rsidRPr="00F11D71" w:rsidRDefault="007B04EA">
      <w:pPr>
        <w:pStyle w:val="NormalWeb"/>
        <w:numPr>
          <w:ilvl w:val="0"/>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Serve as a convenor and collaborator across watershed stakeholders to advance overall watershed stewardship and management.</w:t>
      </w:r>
    </w:p>
    <w:p w14:paraId="017D6BC2" w14:textId="77777777" w:rsidR="00FA3120" w:rsidRPr="00F11D71" w:rsidRDefault="00FA3120">
      <w:pPr>
        <w:pStyle w:val="NormalWeb"/>
        <w:numPr>
          <w:ilvl w:val="1"/>
          <w:numId w:val="8"/>
        </w:numPr>
        <w:spacing w:before="60" w:beforeAutospacing="0" w:after="60" w:afterAutospacing="0" w:line="260" w:lineRule="atLeast"/>
        <w:rPr>
          <w:rFonts w:asciiTheme="minorHAnsi" w:hAnsiTheme="minorHAnsi" w:cstheme="minorHAnsi"/>
          <w:color w:val="000000" w:themeColor="text1"/>
          <w:sz w:val="22"/>
          <w:szCs w:val="22"/>
        </w:rPr>
      </w:pPr>
      <w:r w:rsidRPr="00F11D71">
        <w:rPr>
          <w:rFonts w:asciiTheme="minorHAnsi" w:hAnsiTheme="minorHAnsi" w:cstheme="minorHAnsi"/>
          <w:color w:val="000000" w:themeColor="text1"/>
          <w:sz w:val="22"/>
          <w:szCs w:val="22"/>
        </w:rPr>
        <w:t>The</w:t>
      </w:r>
      <w:r w:rsidRPr="00F11D71">
        <w:rPr>
          <w:rFonts w:asciiTheme="minorHAnsi" w:hAnsiTheme="minorHAnsi" w:cstheme="minorHAnsi"/>
          <w:b/>
          <w:i/>
          <w:color w:val="000000" w:themeColor="text1"/>
          <w:sz w:val="22"/>
          <w:szCs w:val="22"/>
        </w:rPr>
        <w:t xml:space="preserve"> </w:t>
      </w:r>
      <w:r w:rsidRPr="00F11D71">
        <w:rPr>
          <w:rFonts w:asciiTheme="minorHAnsi" w:hAnsiTheme="minorHAnsi" w:cstheme="minorHAnsi"/>
          <w:i/>
          <w:color w:val="000000" w:themeColor="text1"/>
          <w:sz w:val="22"/>
          <w:szCs w:val="22"/>
        </w:rPr>
        <w:fldChar w:fldCharType="begin">
          <w:ffData>
            <w:name w:val="Text6"/>
            <w:enabled/>
            <w:calcOnExit w:val="0"/>
            <w:textInput/>
          </w:ffData>
        </w:fldChar>
      </w:r>
      <w:r w:rsidRPr="00F11D71">
        <w:rPr>
          <w:rFonts w:asciiTheme="minorHAnsi" w:hAnsiTheme="minorHAnsi" w:cstheme="minorHAnsi"/>
          <w:i/>
          <w:color w:val="000000" w:themeColor="text1"/>
          <w:sz w:val="22"/>
          <w:szCs w:val="22"/>
        </w:rPr>
        <w:instrText xml:space="preserve"> FORMTEXT </w:instrText>
      </w:r>
      <w:r w:rsidRPr="00F11D71">
        <w:rPr>
          <w:rFonts w:asciiTheme="minorHAnsi" w:hAnsiTheme="minorHAnsi" w:cstheme="minorHAnsi"/>
          <w:i/>
          <w:color w:val="000000" w:themeColor="text1"/>
          <w:sz w:val="22"/>
          <w:szCs w:val="22"/>
        </w:rPr>
      </w:r>
      <w:r w:rsidRPr="00F11D71">
        <w:rPr>
          <w:rFonts w:asciiTheme="minorHAnsi" w:hAnsiTheme="minorHAnsi" w:cstheme="minorHAnsi"/>
          <w:i/>
          <w:color w:val="000000" w:themeColor="text1"/>
          <w:sz w:val="22"/>
          <w:szCs w:val="22"/>
        </w:rPr>
        <w:fldChar w:fldCharType="separate"/>
      </w:r>
      <w:r w:rsidRPr="00F11D71">
        <w:rPr>
          <w:rFonts w:asciiTheme="minorHAnsi" w:hAnsiTheme="minorHAnsi" w:cstheme="minorHAnsi"/>
          <w:i/>
          <w:noProof/>
          <w:color w:val="000000" w:themeColor="text1"/>
          <w:sz w:val="22"/>
          <w:szCs w:val="22"/>
        </w:rPr>
        <w:t>(WPAC’s acronym)</w:t>
      </w:r>
      <w:r w:rsidRPr="00F11D71">
        <w:rPr>
          <w:rFonts w:asciiTheme="minorHAnsi" w:hAnsiTheme="minorHAnsi" w:cstheme="minorHAnsi"/>
          <w:i/>
          <w:color w:val="000000" w:themeColor="text1"/>
          <w:sz w:val="22"/>
          <w:szCs w:val="22"/>
        </w:rPr>
        <w:fldChar w:fldCharType="end"/>
      </w:r>
      <w:r w:rsidRPr="00F11D71">
        <w:rPr>
          <w:rFonts w:asciiTheme="minorHAnsi" w:hAnsiTheme="minorHAnsi" w:cstheme="minorHAnsi"/>
          <w:b/>
          <w:i/>
          <w:color w:val="000000" w:themeColor="text1"/>
          <w:sz w:val="22"/>
          <w:szCs w:val="22"/>
        </w:rPr>
        <w:t xml:space="preserve"> </w:t>
      </w:r>
      <w:r w:rsidRPr="00F11D71">
        <w:rPr>
          <w:rFonts w:asciiTheme="minorHAnsi" w:hAnsiTheme="minorHAnsi" w:cstheme="minorHAnsi"/>
          <w:color w:val="000000" w:themeColor="text1"/>
          <w:sz w:val="22"/>
          <w:szCs w:val="22"/>
        </w:rPr>
        <w:t xml:space="preserve">shall provide advice to the Ministry about </w:t>
      </w:r>
      <w:r w:rsidR="00C21495" w:rsidRPr="00F11D71">
        <w:rPr>
          <w:rFonts w:asciiTheme="minorHAnsi" w:hAnsiTheme="minorHAnsi" w:cstheme="minorHAnsi"/>
          <w:color w:val="000000" w:themeColor="text1"/>
          <w:sz w:val="22"/>
          <w:szCs w:val="22"/>
        </w:rPr>
        <w:t xml:space="preserve">integrated </w:t>
      </w:r>
      <w:r w:rsidRPr="00F11D71">
        <w:rPr>
          <w:rFonts w:asciiTheme="minorHAnsi" w:hAnsiTheme="minorHAnsi" w:cstheme="minorHAnsi"/>
          <w:color w:val="000000" w:themeColor="text1"/>
          <w:sz w:val="22"/>
          <w:szCs w:val="22"/>
        </w:rPr>
        <w:t>watershed management and with respect to related issues requested by the Ministry</w:t>
      </w:r>
      <w:r w:rsidR="00E26E18" w:rsidRPr="00F11D71">
        <w:rPr>
          <w:rFonts w:asciiTheme="minorHAnsi" w:hAnsiTheme="minorHAnsi" w:cstheme="minorHAnsi"/>
          <w:color w:val="000000" w:themeColor="text1"/>
          <w:sz w:val="22"/>
          <w:szCs w:val="22"/>
        </w:rPr>
        <w:t>,</w:t>
      </w:r>
      <w:r w:rsidR="009B38B8" w:rsidRPr="00F11D71">
        <w:rPr>
          <w:rFonts w:asciiTheme="minorHAnsi" w:hAnsiTheme="minorHAnsi" w:cstheme="minorHAnsi"/>
          <w:color w:val="000000" w:themeColor="text1"/>
          <w:sz w:val="22"/>
          <w:szCs w:val="22"/>
        </w:rPr>
        <w:t xml:space="preserve"> as resourcing permits</w:t>
      </w:r>
      <w:r w:rsidRPr="00F11D71">
        <w:rPr>
          <w:rFonts w:asciiTheme="minorHAnsi" w:hAnsiTheme="minorHAnsi" w:cstheme="minorHAnsi"/>
          <w:color w:val="000000" w:themeColor="text1"/>
          <w:sz w:val="22"/>
          <w:szCs w:val="22"/>
        </w:rPr>
        <w:t>.</w:t>
      </w:r>
    </w:p>
    <w:p w14:paraId="439B948B" w14:textId="77777777" w:rsidR="00C80A8A" w:rsidRPr="00F11D71" w:rsidRDefault="00C80A8A">
      <w:pPr>
        <w:rPr>
          <w:b/>
          <w:bCs/>
          <w:color w:val="000000" w:themeColor="text1"/>
          <w:sz w:val="28"/>
          <w:szCs w:val="28"/>
        </w:rPr>
      </w:pPr>
      <w:r w:rsidRPr="00F11D71">
        <w:rPr>
          <w:b/>
          <w:bCs/>
          <w:color w:val="000000" w:themeColor="text1"/>
          <w:sz w:val="28"/>
          <w:szCs w:val="28"/>
        </w:rPr>
        <w:br w:type="page"/>
      </w:r>
    </w:p>
    <w:p w14:paraId="429E72A3" w14:textId="2CEFF8D7" w:rsidR="001E0029" w:rsidRPr="00F11D71" w:rsidRDefault="00E476BC" w:rsidP="00B73A98">
      <w:pPr>
        <w:pStyle w:val="Heading2"/>
        <w:rPr>
          <w:color w:val="auto"/>
          <w:w w:val="100"/>
          <w:sz w:val="22"/>
          <w:szCs w:val="22"/>
        </w:rPr>
      </w:pPr>
      <w:bookmarkStart w:id="5" w:name="_Toc110427211"/>
      <w:r>
        <w:rPr>
          <w:w w:val="100"/>
        </w:rPr>
        <w:lastRenderedPageBreak/>
        <w:t>4</w:t>
      </w:r>
      <w:r w:rsidR="0019407F" w:rsidRPr="00F11D71">
        <w:rPr>
          <w:w w:val="100"/>
        </w:rPr>
        <w:t xml:space="preserve">.1 </w:t>
      </w:r>
      <w:r w:rsidR="0019407F" w:rsidRPr="00F11D71">
        <w:rPr>
          <w:w w:val="100"/>
        </w:rPr>
        <w:tab/>
      </w:r>
      <w:r w:rsidR="003A77A4" w:rsidRPr="00F11D71">
        <w:rPr>
          <w:w w:val="100"/>
        </w:rPr>
        <w:t>State of Watershed As</w:t>
      </w:r>
      <w:r w:rsidR="002B4995" w:rsidRPr="00F11D71">
        <w:rPr>
          <w:w w:val="100"/>
        </w:rPr>
        <w:t>s</w:t>
      </w:r>
      <w:r w:rsidR="003A77A4" w:rsidRPr="00F11D71">
        <w:rPr>
          <w:w w:val="100"/>
        </w:rPr>
        <w:t>essment</w:t>
      </w:r>
      <w:r w:rsidR="002B4995" w:rsidRPr="00F11D71">
        <w:rPr>
          <w:w w:val="100"/>
        </w:rPr>
        <w:t>s</w:t>
      </w:r>
      <w:r w:rsidR="003A77A4" w:rsidRPr="00F11D71">
        <w:rPr>
          <w:w w:val="100"/>
        </w:rPr>
        <w:t xml:space="preserve"> and Reporting</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2523" w:rsidRPr="00F11D71" w14:paraId="26C1315D" w14:textId="77777777" w:rsidTr="005F5A63">
        <w:tc>
          <w:tcPr>
            <w:tcW w:w="4675" w:type="dxa"/>
            <w:tcBorders>
              <w:bottom w:val="single" w:sz="4" w:space="0" w:color="auto"/>
              <w:right w:val="single" w:sz="4" w:space="0" w:color="auto"/>
            </w:tcBorders>
          </w:tcPr>
          <w:p w14:paraId="53A0A9DC" w14:textId="77777777" w:rsidR="001E0029" w:rsidRPr="00F11D71" w:rsidRDefault="001E0029" w:rsidP="003E2045">
            <w:pPr>
              <w:widowControl w:val="0"/>
              <w:spacing w:line="292" w:lineRule="auto"/>
              <w:ind w:right="68"/>
              <w:jc w:val="center"/>
              <w:rPr>
                <w:rFonts w:asciiTheme="minorHAnsi" w:eastAsia="Arial" w:hAnsiTheme="minorHAnsi" w:cstheme="minorHAnsi"/>
                <w:b/>
                <w:bCs/>
                <w:color w:val="131313"/>
              </w:rPr>
            </w:pPr>
            <w:r w:rsidRPr="0046460A">
              <w:rPr>
                <w:rFonts w:asciiTheme="minorHAnsi" w:eastAsia="Arial" w:hAnsiTheme="minorHAnsi" w:cstheme="minorHAnsi"/>
                <w:b/>
                <w:bCs/>
                <w:color w:val="131313"/>
                <w:highlight w:val="lightGray"/>
              </w:rPr>
              <w:t>WPAC</w:t>
            </w:r>
            <w:r w:rsidR="00EF640C" w:rsidRPr="0046460A">
              <w:rPr>
                <w:rFonts w:asciiTheme="minorHAnsi" w:eastAsia="Arial" w:hAnsiTheme="minorHAnsi" w:cstheme="minorHAnsi"/>
                <w:b/>
                <w:bCs/>
                <w:color w:val="131313"/>
                <w:highlight w:val="lightGray"/>
              </w:rPr>
              <w:t xml:space="preserve"> </w:t>
            </w:r>
            <w:r w:rsidRPr="0046460A">
              <w:rPr>
                <w:rFonts w:asciiTheme="minorHAnsi" w:eastAsia="Arial" w:hAnsiTheme="minorHAnsi" w:cstheme="minorHAnsi"/>
                <w:b/>
                <w:bCs/>
                <w:color w:val="131313"/>
                <w:highlight w:val="lightGray"/>
              </w:rPr>
              <w:t>Name</w:t>
            </w:r>
          </w:p>
        </w:tc>
        <w:tc>
          <w:tcPr>
            <w:tcW w:w="4675" w:type="dxa"/>
            <w:tcBorders>
              <w:left w:val="single" w:sz="4" w:space="0" w:color="auto"/>
            </w:tcBorders>
          </w:tcPr>
          <w:p w14:paraId="55A1442C" w14:textId="77777777" w:rsidR="001E0029" w:rsidRPr="00F11D71" w:rsidRDefault="001E0029" w:rsidP="003E2045">
            <w:pPr>
              <w:widowControl w:val="0"/>
              <w:spacing w:line="292" w:lineRule="auto"/>
              <w:ind w:right="-28"/>
              <w:jc w:val="center"/>
              <w:rPr>
                <w:rFonts w:asciiTheme="minorHAnsi" w:eastAsia="Arial" w:hAnsiTheme="minorHAnsi" w:cstheme="minorHAnsi"/>
                <w:b/>
                <w:bCs/>
                <w:color w:val="131313"/>
              </w:rPr>
            </w:pPr>
            <w:r w:rsidRPr="00F11D71">
              <w:rPr>
                <w:rFonts w:asciiTheme="minorHAnsi" w:eastAsia="Arial" w:hAnsiTheme="minorHAnsi" w:cstheme="minorHAnsi"/>
                <w:b/>
                <w:bCs/>
                <w:color w:val="131313"/>
              </w:rPr>
              <w:t>Alberta Environment and Parks</w:t>
            </w:r>
          </w:p>
        </w:tc>
      </w:tr>
      <w:tr w:rsidR="001E0029" w:rsidRPr="00F11D71" w14:paraId="0A30B9B5" w14:textId="77777777" w:rsidTr="00412523">
        <w:tc>
          <w:tcPr>
            <w:tcW w:w="9350" w:type="dxa"/>
            <w:gridSpan w:val="2"/>
            <w:tcBorders>
              <w:top w:val="single" w:sz="4" w:space="0" w:color="auto"/>
            </w:tcBorders>
            <w:shd w:val="clear" w:color="auto" w:fill="D9D9D9" w:themeFill="background1" w:themeFillShade="D9"/>
          </w:tcPr>
          <w:p w14:paraId="5C8F8D68" w14:textId="77777777" w:rsidR="001E0029" w:rsidRPr="00F11D71" w:rsidRDefault="003579FC" w:rsidP="00412523">
            <w:pPr>
              <w:widowControl w:val="0"/>
              <w:tabs>
                <w:tab w:val="left" w:pos="1361"/>
              </w:tabs>
              <w:spacing w:after="80" w:line="280" w:lineRule="exact"/>
              <w:ind w:left="78" w:right="63"/>
              <w:jc w:val="center"/>
              <w:rPr>
                <w:rFonts w:asciiTheme="minorHAnsi" w:hAnsiTheme="minorHAnsi" w:cstheme="minorHAnsi"/>
                <w:b/>
                <w:bCs/>
                <w:color w:val="131313"/>
                <w:sz w:val="22"/>
                <w:szCs w:val="22"/>
              </w:rPr>
            </w:pPr>
            <w:r w:rsidRPr="00F11D71">
              <w:rPr>
                <w:rFonts w:asciiTheme="minorHAnsi" w:hAnsiTheme="minorHAnsi" w:cstheme="minorHAnsi"/>
                <w:b/>
                <w:bCs/>
                <w:color w:val="131313"/>
                <w:sz w:val="22"/>
                <w:szCs w:val="22"/>
              </w:rPr>
              <w:t>Roles</w:t>
            </w:r>
          </w:p>
        </w:tc>
      </w:tr>
      <w:tr w:rsidR="001E0029" w:rsidRPr="00F11D71" w14:paraId="7E626AF2" w14:textId="77777777" w:rsidTr="005F5A63">
        <w:tc>
          <w:tcPr>
            <w:tcW w:w="4675" w:type="dxa"/>
            <w:tcBorders>
              <w:bottom w:val="single" w:sz="4" w:space="0" w:color="auto"/>
              <w:right w:val="single" w:sz="4" w:space="0" w:color="auto"/>
            </w:tcBorders>
          </w:tcPr>
          <w:p w14:paraId="0A510FF3" w14:textId="77777777" w:rsidR="001E0029" w:rsidRPr="00F11D71" w:rsidRDefault="001E0029">
            <w:pPr>
              <w:pStyle w:val="ListParagraph"/>
              <w:widowControl w:val="0"/>
              <w:numPr>
                <w:ilvl w:val="0"/>
                <w:numId w:val="1"/>
              </w:numPr>
              <w:tabs>
                <w:tab w:val="left" w:pos="1361"/>
              </w:tabs>
              <w:spacing w:after="60" w:line="280" w:lineRule="exact"/>
              <w:ind w:left="332" w:right="75" w:hanging="259"/>
              <w:rPr>
                <w:rFonts w:asciiTheme="minorHAnsi" w:hAnsiTheme="minorHAnsi" w:cstheme="minorHAnsi"/>
                <w:color w:val="131313"/>
                <w:sz w:val="22"/>
                <w:szCs w:val="22"/>
              </w:rPr>
            </w:pPr>
            <w:r w:rsidRPr="00F11D71">
              <w:rPr>
                <w:rFonts w:asciiTheme="minorHAnsi" w:hAnsiTheme="minorHAnsi" w:cstheme="minorHAnsi"/>
                <w:b/>
                <w:snapToGrid w:val="0"/>
                <w:color w:val="000000"/>
                <w:sz w:val="22"/>
                <w:szCs w:val="22"/>
                <w:lang w:val="en-GB"/>
              </w:rPr>
              <w:t>Assessment:</w:t>
            </w:r>
            <w:r w:rsidRPr="00F11D71">
              <w:rPr>
                <w:rFonts w:asciiTheme="minorHAnsi" w:hAnsiTheme="minorHAnsi" w:cstheme="minorHAnsi"/>
                <w:snapToGrid w:val="0"/>
                <w:color w:val="000000"/>
                <w:sz w:val="22"/>
                <w:szCs w:val="22"/>
                <w:lang w:val="en-GB"/>
              </w:rPr>
              <w:t xml:space="preserve"> </w:t>
            </w:r>
            <w:r w:rsidR="001E18F9" w:rsidRPr="00F11D71">
              <w:rPr>
                <w:rFonts w:asciiTheme="minorHAnsi" w:hAnsiTheme="minorHAnsi" w:cstheme="minorHAnsi"/>
                <w:snapToGrid w:val="0"/>
                <w:color w:val="000000"/>
                <w:sz w:val="22"/>
                <w:szCs w:val="22"/>
                <w:lang w:val="en-GB"/>
              </w:rPr>
              <w:t xml:space="preserve">Evaluate the condition of the aquatic environment in the </w:t>
            </w:r>
            <w:r w:rsidR="001E18F9" w:rsidRPr="0046460A">
              <w:rPr>
                <w:rFonts w:asciiTheme="minorHAnsi" w:hAnsiTheme="minorHAnsi" w:cstheme="minorHAnsi"/>
                <w:snapToGrid w:val="0"/>
                <w:color w:val="000000"/>
                <w:sz w:val="22"/>
                <w:szCs w:val="22"/>
                <w:highlight w:val="lightGray"/>
                <w:lang w:val="en-GB"/>
              </w:rPr>
              <w:t>XX</w:t>
            </w:r>
            <w:r w:rsidR="001E18F9" w:rsidRPr="00F11D71">
              <w:rPr>
                <w:rFonts w:asciiTheme="minorHAnsi" w:hAnsiTheme="minorHAnsi" w:cstheme="minorHAnsi"/>
                <w:snapToGrid w:val="0"/>
                <w:color w:val="000000"/>
                <w:sz w:val="22"/>
                <w:szCs w:val="22"/>
                <w:lang w:val="en-GB"/>
              </w:rPr>
              <w:t xml:space="preserve"> watershed using a variety of </w:t>
            </w:r>
            <w:r w:rsidR="003579FC" w:rsidRPr="00F11D71">
              <w:rPr>
                <w:rFonts w:asciiTheme="minorHAnsi" w:hAnsiTheme="minorHAnsi" w:cstheme="minorHAnsi"/>
                <w:snapToGrid w:val="0"/>
                <w:color w:val="000000"/>
                <w:sz w:val="22"/>
                <w:szCs w:val="22"/>
                <w:lang w:val="en-GB"/>
              </w:rPr>
              <w:t xml:space="preserve">indicators and metric informed by the best available science. </w:t>
            </w:r>
          </w:p>
          <w:p w14:paraId="62DDA3C8" w14:textId="77777777" w:rsidR="001E0029" w:rsidRPr="00F11D71" w:rsidRDefault="001E0029">
            <w:pPr>
              <w:pStyle w:val="ListParagraph"/>
              <w:widowControl w:val="0"/>
              <w:numPr>
                <w:ilvl w:val="0"/>
                <w:numId w:val="1"/>
              </w:numPr>
              <w:tabs>
                <w:tab w:val="left" w:pos="1361"/>
              </w:tabs>
              <w:spacing w:after="60" w:line="280" w:lineRule="exact"/>
              <w:ind w:left="332" w:right="75" w:hanging="259"/>
              <w:rPr>
                <w:rFonts w:asciiTheme="minorHAnsi" w:hAnsiTheme="minorHAnsi" w:cstheme="minorHAnsi"/>
                <w:color w:val="131313"/>
                <w:sz w:val="22"/>
                <w:szCs w:val="22"/>
              </w:rPr>
            </w:pPr>
            <w:r w:rsidRPr="00F11D71">
              <w:rPr>
                <w:rFonts w:asciiTheme="minorHAnsi" w:hAnsiTheme="minorHAnsi" w:cstheme="minorHAnsi"/>
                <w:b/>
                <w:snapToGrid w:val="0"/>
                <w:color w:val="000000"/>
                <w:sz w:val="22"/>
                <w:szCs w:val="22"/>
                <w:lang w:val="en-GB"/>
              </w:rPr>
              <w:t>Reporting:</w:t>
            </w:r>
            <w:r w:rsidRPr="00F11D71">
              <w:rPr>
                <w:rFonts w:asciiTheme="minorHAnsi" w:hAnsiTheme="minorHAnsi" w:cstheme="minorHAnsi"/>
                <w:snapToGrid w:val="0"/>
                <w:color w:val="000000"/>
                <w:sz w:val="22"/>
                <w:szCs w:val="22"/>
                <w:lang w:val="en-GB"/>
              </w:rPr>
              <w:t xml:space="preserve"> </w:t>
            </w:r>
            <w:r w:rsidR="001E18F9" w:rsidRPr="00F11D71">
              <w:rPr>
                <w:rFonts w:asciiTheme="minorHAnsi" w:hAnsiTheme="minorHAnsi" w:cstheme="minorHAnsi"/>
                <w:snapToGrid w:val="0"/>
                <w:color w:val="000000"/>
                <w:sz w:val="22"/>
                <w:szCs w:val="22"/>
                <w:lang w:val="en-GB"/>
              </w:rPr>
              <w:t xml:space="preserve">Publish </w:t>
            </w:r>
            <w:r w:rsidR="003579FC" w:rsidRPr="00F11D71">
              <w:rPr>
                <w:rFonts w:asciiTheme="minorHAnsi" w:hAnsiTheme="minorHAnsi" w:cstheme="minorHAnsi"/>
                <w:snapToGrid w:val="0"/>
                <w:color w:val="000000"/>
                <w:sz w:val="22"/>
                <w:szCs w:val="22"/>
                <w:lang w:val="en-GB"/>
              </w:rPr>
              <w:t>“</w:t>
            </w:r>
            <w:hyperlink r:id="rId12" w:history="1">
              <w:r w:rsidR="001E18F9" w:rsidRPr="00F11D71">
                <w:rPr>
                  <w:rStyle w:val="Hyperlink"/>
                  <w:rFonts w:asciiTheme="minorHAnsi" w:hAnsiTheme="minorHAnsi" w:cstheme="minorHAnsi"/>
                  <w:snapToGrid w:val="0"/>
                  <w:sz w:val="22"/>
                  <w:szCs w:val="22"/>
                  <w:lang w:val="en-GB"/>
                </w:rPr>
                <w:t>S</w:t>
              </w:r>
              <w:r w:rsidRPr="00F11D71">
                <w:rPr>
                  <w:rStyle w:val="Hyperlink"/>
                  <w:rFonts w:asciiTheme="minorHAnsi" w:hAnsiTheme="minorHAnsi" w:cstheme="minorHAnsi"/>
                  <w:snapToGrid w:val="0"/>
                  <w:sz w:val="22"/>
                  <w:szCs w:val="22"/>
                  <w:lang w:val="en-GB"/>
                </w:rPr>
                <w:t xml:space="preserve">tate of the </w:t>
              </w:r>
              <w:r w:rsidR="001E18F9" w:rsidRPr="00F11D71">
                <w:rPr>
                  <w:rStyle w:val="Hyperlink"/>
                  <w:rFonts w:asciiTheme="minorHAnsi" w:hAnsiTheme="minorHAnsi" w:cstheme="minorHAnsi"/>
                  <w:snapToGrid w:val="0"/>
                  <w:sz w:val="22"/>
                  <w:szCs w:val="22"/>
                  <w:lang w:val="en-GB"/>
                </w:rPr>
                <w:t>W</w:t>
              </w:r>
              <w:r w:rsidRPr="00F11D71">
                <w:rPr>
                  <w:rStyle w:val="Hyperlink"/>
                  <w:rFonts w:asciiTheme="minorHAnsi" w:hAnsiTheme="minorHAnsi" w:cstheme="minorHAnsi"/>
                  <w:snapToGrid w:val="0"/>
                  <w:sz w:val="22"/>
                  <w:szCs w:val="22"/>
                  <w:lang w:val="en-GB"/>
                </w:rPr>
                <w:t>atershed</w:t>
              </w:r>
            </w:hyperlink>
            <w:r w:rsidR="003579FC" w:rsidRPr="00F11D71">
              <w:rPr>
                <w:rFonts w:asciiTheme="minorHAnsi" w:hAnsiTheme="minorHAnsi" w:cstheme="minorHAnsi"/>
                <w:snapToGrid w:val="0"/>
                <w:color w:val="000000"/>
                <w:sz w:val="22"/>
                <w:szCs w:val="22"/>
                <w:lang w:val="en-GB"/>
              </w:rPr>
              <w:t>”</w:t>
            </w:r>
            <w:r w:rsidRPr="00F11D71">
              <w:rPr>
                <w:rFonts w:asciiTheme="minorHAnsi" w:hAnsiTheme="minorHAnsi" w:cstheme="minorHAnsi"/>
                <w:snapToGrid w:val="0"/>
                <w:color w:val="000000"/>
                <w:sz w:val="22"/>
                <w:szCs w:val="22"/>
                <w:lang w:val="en-GB"/>
              </w:rPr>
              <w:t xml:space="preserve"> reports </w:t>
            </w:r>
            <w:r w:rsidR="001E18F9" w:rsidRPr="00F11D71">
              <w:rPr>
                <w:rFonts w:asciiTheme="minorHAnsi" w:hAnsiTheme="minorHAnsi" w:cstheme="minorHAnsi"/>
                <w:snapToGrid w:val="0"/>
                <w:color w:val="000000"/>
                <w:sz w:val="22"/>
                <w:szCs w:val="22"/>
                <w:lang w:val="en-GB"/>
              </w:rPr>
              <w:t>to</w:t>
            </w:r>
            <w:r w:rsidRPr="00F11D71">
              <w:rPr>
                <w:rFonts w:asciiTheme="minorHAnsi" w:hAnsiTheme="minorHAnsi" w:cstheme="minorHAnsi"/>
                <w:snapToGrid w:val="0"/>
                <w:color w:val="000000"/>
                <w:sz w:val="22"/>
                <w:szCs w:val="22"/>
                <w:lang w:val="en-GB"/>
              </w:rPr>
              <w:t xml:space="preserve"> identify watershed conditions, local pressures </w:t>
            </w:r>
            <w:r w:rsidR="001E18F9" w:rsidRPr="00F11D71">
              <w:rPr>
                <w:rFonts w:asciiTheme="minorHAnsi" w:hAnsiTheme="minorHAnsi" w:cstheme="minorHAnsi"/>
                <w:snapToGrid w:val="0"/>
                <w:color w:val="000000"/>
                <w:sz w:val="22"/>
                <w:szCs w:val="22"/>
                <w:lang w:val="en-GB"/>
              </w:rPr>
              <w:t xml:space="preserve">in </w:t>
            </w:r>
            <w:r w:rsidRPr="00F11D71">
              <w:rPr>
                <w:rFonts w:asciiTheme="minorHAnsi" w:hAnsiTheme="minorHAnsi" w:cstheme="minorHAnsi"/>
                <w:snapToGrid w:val="0"/>
                <w:color w:val="000000"/>
                <w:sz w:val="22"/>
                <w:szCs w:val="22"/>
                <w:lang w:val="en-GB"/>
              </w:rPr>
              <w:t xml:space="preserve">the watershed and, </w:t>
            </w:r>
            <w:r w:rsidR="001E18F9" w:rsidRPr="00F11D71">
              <w:rPr>
                <w:rFonts w:asciiTheme="minorHAnsi" w:hAnsiTheme="minorHAnsi" w:cstheme="minorHAnsi"/>
                <w:snapToGrid w:val="0"/>
                <w:color w:val="000000"/>
                <w:sz w:val="22"/>
                <w:szCs w:val="22"/>
                <w:lang w:val="en-GB"/>
              </w:rPr>
              <w:t xml:space="preserve">potential gaps in environmental </w:t>
            </w:r>
            <w:r w:rsidRPr="00F11D71">
              <w:rPr>
                <w:rFonts w:asciiTheme="minorHAnsi" w:hAnsiTheme="minorHAnsi" w:cstheme="minorHAnsi"/>
                <w:snapToGrid w:val="0"/>
                <w:color w:val="000000"/>
                <w:sz w:val="22"/>
                <w:szCs w:val="22"/>
                <w:lang w:val="en-GB"/>
              </w:rPr>
              <w:t>data and</w:t>
            </w:r>
            <w:r w:rsidR="001E18F9" w:rsidRPr="00F11D71">
              <w:rPr>
                <w:rFonts w:asciiTheme="minorHAnsi" w:hAnsiTheme="minorHAnsi" w:cstheme="minorHAnsi"/>
                <w:snapToGrid w:val="0"/>
                <w:color w:val="000000"/>
                <w:sz w:val="22"/>
                <w:szCs w:val="22"/>
                <w:lang w:val="en-GB"/>
              </w:rPr>
              <w:t>/or</w:t>
            </w:r>
            <w:r w:rsidRPr="00F11D71">
              <w:rPr>
                <w:rFonts w:asciiTheme="minorHAnsi" w:hAnsiTheme="minorHAnsi" w:cstheme="minorHAnsi"/>
                <w:snapToGrid w:val="0"/>
                <w:color w:val="000000"/>
                <w:sz w:val="22"/>
                <w:szCs w:val="22"/>
                <w:lang w:val="en-GB"/>
              </w:rPr>
              <w:t xml:space="preserve"> research</w:t>
            </w:r>
            <w:r w:rsidR="001E18F9" w:rsidRPr="00F11D71">
              <w:rPr>
                <w:rFonts w:asciiTheme="minorHAnsi" w:hAnsiTheme="minorHAnsi" w:cstheme="minorHAnsi"/>
                <w:snapToGrid w:val="0"/>
                <w:color w:val="000000"/>
                <w:sz w:val="22"/>
                <w:szCs w:val="22"/>
                <w:lang w:val="en-GB"/>
              </w:rPr>
              <w:t xml:space="preserve"> needs</w:t>
            </w:r>
            <w:r w:rsidRPr="00F11D71">
              <w:rPr>
                <w:rFonts w:asciiTheme="minorHAnsi" w:hAnsiTheme="minorHAnsi" w:cstheme="minorHAnsi"/>
                <w:snapToGrid w:val="0"/>
                <w:color w:val="000000"/>
                <w:sz w:val="22"/>
                <w:szCs w:val="22"/>
                <w:lang w:val="en-GB"/>
              </w:rPr>
              <w:t>.</w:t>
            </w:r>
          </w:p>
        </w:tc>
        <w:tc>
          <w:tcPr>
            <w:tcW w:w="4675" w:type="dxa"/>
            <w:tcBorders>
              <w:left w:val="single" w:sz="4" w:space="0" w:color="auto"/>
            </w:tcBorders>
          </w:tcPr>
          <w:p w14:paraId="6BE12CEF" w14:textId="4A27CD7A" w:rsidR="001E18F9" w:rsidRPr="00F11D71" w:rsidRDefault="003579FC">
            <w:pPr>
              <w:pStyle w:val="ListParagraph"/>
              <w:widowControl w:val="0"/>
              <w:numPr>
                <w:ilvl w:val="0"/>
                <w:numId w:val="1"/>
              </w:numPr>
              <w:tabs>
                <w:tab w:val="left" w:pos="1361"/>
              </w:tabs>
              <w:spacing w:after="60" w:line="280" w:lineRule="exact"/>
              <w:ind w:left="332" w:right="75" w:hanging="259"/>
              <w:rPr>
                <w:rFonts w:asciiTheme="minorHAnsi" w:hAnsiTheme="minorHAnsi" w:cstheme="minorHAnsi"/>
                <w:color w:val="131313"/>
                <w:sz w:val="22"/>
                <w:szCs w:val="22"/>
              </w:rPr>
            </w:pPr>
            <w:r w:rsidRPr="00F11D71">
              <w:rPr>
                <w:rFonts w:asciiTheme="minorHAnsi" w:hAnsiTheme="minorHAnsi" w:cstheme="minorHAnsi"/>
                <w:b/>
                <w:snapToGrid w:val="0"/>
                <w:color w:val="000000"/>
                <w:sz w:val="22"/>
                <w:szCs w:val="22"/>
                <w:lang w:val="en-GB"/>
              </w:rPr>
              <w:t>Scientific Support</w:t>
            </w:r>
            <w:r w:rsidR="001E18F9" w:rsidRPr="00F11D71">
              <w:rPr>
                <w:rFonts w:asciiTheme="minorHAnsi" w:hAnsiTheme="minorHAnsi" w:cstheme="minorHAnsi"/>
                <w:b/>
                <w:snapToGrid w:val="0"/>
                <w:color w:val="000000"/>
                <w:sz w:val="22"/>
                <w:szCs w:val="22"/>
                <w:lang w:val="en-GB"/>
              </w:rPr>
              <w:t>:</w:t>
            </w:r>
            <w:r w:rsidR="001E18F9" w:rsidRPr="00F11D71">
              <w:rPr>
                <w:rFonts w:asciiTheme="minorHAnsi" w:hAnsiTheme="minorHAnsi" w:cstheme="minorHAnsi"/>
                <w:snapToGrid w:val="0"/>
                <w:color w:val="000000"/>
                <w:sz w:val="22"/>
                <w:szCs w:val="22"/>
                <w:lang w:val="en-GB"/>
              </w:rPr>
              <w:t xml:space="preserve"> </w:t>
            </w:r>
            <w:r w:rsidR="0045037D" w:rsidRPr="00F11D71">
              <w:rPr>
                <w:rFonts w:asciiTheme="minorHAnsi" w:hAnsiTheme="minorHAnsi" w:cstheme="minorHAnsi"/>
                <w:snapToGrid w:val="0"/>
                <w:color w:val="000000"/>
                <w:sz w:val="22"/>
                <w:szCs w:val="22"/>
                <w:lang w:val="en-GB"/>
              </w:rPr>
              <w:t xml:space="preserve">Inform and advise on </w:t>
            </w:r>
            <w:r w:rsidRPr="00F11D71">
              <w:rPr>
                <w:rFonts w:asciiTheme="minorHAnsi" w:hAnsiTheme="minorHAnsi" w:cstheme="minorHAnsi"/>
                <w:snapToGrid w:val="0"/>
                <w:color w:val="000000"/>
                <w:sz w:val="22"/>
                <w:szCs w:val="22"/>
                <w:lang w:val="en-GB"/>
              </w:rPr>
              <w:t>the assessment and reporting of watershed condition</w:t>
            </w:r>
            <w:r w:rsidR="0045037D" w:rsidRPr="00F11D71">
              <w:rPr>
                <w:rFonts w:asciiTheme="minorHAnsi" w:hAnsiTheme="minorHAnsi" w:cstheme="minorHAnsi"/>
                <w:snapToGrid w:val="0"/>
                <w:color w:val="000000"/>
                <w:sz w:val="22"/>
                <w:szCs w:val="22"/>
                <w:lang w:val="en-GB"/>
              </w:rPr>
              <w:t xml:space="preserve">s by </w:t>
            </w:r>
            <w:r w:rsidR="00E6617B">
              <w:rPr>
                <w:rFonts w:asciiTheme="minorHAnsi" w:hAnsiTheme="minorHAnsi" w:cstheme="minorHAnsi"/>
                <w:snapToGrid w:val="0"/>
                <w:color w:val="000000"/>
                <w:sz w:val="22"/>
                <w:szCs w:val="22"/>
                <w:highlight w:val="lightGray"/>
                <w:lang w:val="en-GB"/>
              </w:rPr>
              <w:t>[WPAC Name]</w:t>
            </w:r>
            <w:r w:rsidR="0045037D" w:rsidRPr="0046460A">
              <w:rPr>
                <w:rFonts w:asciiTheme="minorHAnsi" w:hAnsiTheme="minorHAnsi" w:cstheme="minorHAnsi"/>
                <w:snapToGrid w:val="0"/>
                <w:color w:val="000000"/>
                <w:sz w:val="22"/>
                <w:szCs w:val="22"/>
                <w:highlight w:val="lightGray"/>
                <w:lang w:val="en-GB"/>
              </w:rPr>
              <w:t>.</w:t>
            </w:r>
          </w:p>
          <w:p w14:paraId="3885C1A3" w14:textId="77777777" w:rsidR="001E0029" w:rsidRPr="00F11D71" w:rsidRDefault="0045037D">
            <w:pPr>
              <w:pStyle w:val="ListParagraph"/>
              <w:widowControl w:val="0"/>
              <w:numPr>
                <w:ilvl w:val="0"/>
                <w:numId w:val="1"/>
              </w:numPr>
              <w:tabs>
                <w:tab w:val="left" w:pos="1361"/>
              </w:tabs>
              <w:spacing w:after="60" w:line="280" w:lineRule="exact"/>
              <w:ind w:left="338" w:right="63" w:hanging="259"/>
              <w:rPr>
                <w:rFonts w:asciiTheme="minorHAnsi" w:hAnsiTheme="minorHAnsi" w:cstheme="minorHAnsi"/>
                <w:color w:val="131313"/>
                <w:sz w:val="22"/>
                <w:szCs w:val="22"/>
              </w:rPr>
            </w:pPr>
            <w:r w:rsidRPr="00F11D71">
              <w:rPr>
                <w:rFonts w:asciiTheme="minorHAnsi" w:hAnsiTheme="minorHAnsi" w:cstheme="minorHAnsi"/>
                <w:b/>
                <w:snapToGrid w:val="0"/>
                <w:color w:val="000000"/>
                <w:sz w:val="22"/>
                <w:szCs w:val="22"/>
                <w:lang w:val="en-GB"/>
              </w:rPr>
              <w:t xml:space="preserve">Policy and Regulatory Decisions: </w:t>
            </w:r>
            <w:r w:rsidRPr="00F11D71">
              <w:rPr>
                <w:rFonts w:asciiTheme="minorHAnsi" w:hAnsiTheme="minorHAnsi" w:cstheme="minorHAnsi"/>
                <w:bCs/>
                <w:snapToGrid w:val="0"/>
                <w:color w:val="000000"/>
                <w:sz w:val="22"/>
                <w:szCs w:val="22"/>
                <w:lang w:val="en-GB"/>
              </w:rPr>
              <w:t xml:space="preserve">Use State of Environment reporting to inform </w:t>
            </w:r>
            <w:r w:rsidR="00412523" w:rsidRPr="00F11D71">
              <w:rPr>
                <w:rFonts w:asciiTheme="minorHAnsi" w:hAnsiTheme="minorHAnsi" w:cstheme="minorHAnsi"/>
                <w:bCs/>
                <w:snapToGrid w:val="0"/>
                <w:color w:val="000000"/>
                <w:sz w:val="22"/>
                <w:szCs w:val="22"/>
                <w:lang w:val="en-GB"/>
              </w:rPr>
              <w:t xml:space="preserve">policy and regulatory </w:t>
            </w:r>
            <w:r w:rsidRPr="00F11D71">
              <w:rPr>
                <w:rFonts w:asciiTheme="minorHAnsi" w:hAnsiTheme="minorHAnsi" w:cstheme="minorHAnsi"/>
                <w:bCs/>
                <w:snapToGrid w:val="0"/>
                <w:color w:val="000000"/>
                <w:sz w:val="22"/>
                <w:szCs w:val="22"/>
                <w:lang w:val="en-GB"/>
              </w:rPr>
              <w:t>decisions</w:t>
            </w:r>
            <w:r w:rsidR="00412523" w:rsidRPr="00F11D71">
              <w:rPr>
                <w:rFonts w:asciiTheme="minorHAnsi" w:hAnsiTheme="minorHAnsi" w:cstheme="minorHAnsi"/>
                <w:bCs/>
                <w:color w:val="131313"/>
                <w:sz w:val="22"/>
                <w:szCs w:val="22"/>
              </w:rPr>
              <w:t>.</w:t>
            </w:r>
          </w:p>
        </w:tc>
      </w:tr>
      <w:tr w:rsidR="001E0029" w:rsidRPr="00F11D71" w14:paraId="42B37FF5" w14:textId="77777777" w:rsidTr="00412523">
        <w:tc>
          <w:tcPr>
            <w:tcW w:w="9350" w:type="dxa"/>
            <w:gridSpan w:val="2"/>
            <w:tcBorders>
              <w:top w:val="single" w:sz="4" w:space="0" w:color="auto"/>
            </w:tcBorders>
            <w:shd w:val="clear" w:color="auto" w:fill="D9D9D9" w:themeFill="background1" w:themeFillShade="D9"/>
          </w:tcPr>
          <w:p w14:paraId="20ADB2DD" w14:textId="77777777" w:rsidR="001E0029" w:rsidRPr="00F11D71" w:rsidRDefault="001E0029" w:rsidP="00412523">
            <w:pPr>
              <w:widowControl w:val="0"/>
              <w:tabs>
                <w:tab w:val="left" w:pos="1361"/>
              </w:tabs>
              <w:spacing w:after="80" w:line="280" w:lineRule="exact"/>
              <w:ind w:left="78" w:right="63"/>
              <w:jc w:val="center"/>
              <w:rPr>
                <w:rFonts w:asciiTheme="minorHAnsi" w:hAnsiTheme="minorHAnsi" w:cstheme="minorHAnsi"/>
                <w:b/>
                <w:bCs/>
                <w:color w:val="131313"/>
                <w:sz w:val="22"/>
                <w:szCs w:val="22"/>
              </w:rPr>
            </w:pPr>
            <w:r w:rsidRPr="00F11D71">
              <w:rPr>
                <w:rFonts w:asciiTheme="minorHAnsi" w:hAnsiTheme="minorHAnsi" w:cstheme="minorHAnsi"/>
                <w:b/>
                <w:bCs/>
                <w:color w:val="131313"/>
                <w:sz w:val="22"/>
                <w:szCs w:val="22"/>
              </w:rPr>
              <w:t>Expectations</w:t>
            </w:r>
          </w:p>
        </w:tc>
      </w:tr>
      <w:tr w:rsidR="00412523" w:rsidRPr="00F11D71" w14:paraId="425B9863" w14:textId="77777777" w:rsidTr="005F5A63">
        <w:tc>
          <w:tcPr>
            <w:tcW w:w="4675" w:type="dxa"/>
            <w:tcBorders>
              <w:right w:val="single" w:sz="4" w:space="0" w:color="auto"/>
            </w:tcBorders>
          </w:tcPr>
          <w:p w14:paraId="7B40B244" w14:textId="77777777" w:rsidR="001E0029" w:rsidRPr="00F11D71" w:rsidRDefault="001E0029">
            <w:pPr>
              <w:pStyle w:val="ListParagraph"/>
              <w:widowControl w:val="0"/>
              <w:numPr>
                <w:ilvl w:val="0"/>
                <w:numId w:val="1"/>
              </w:numPr>
              <w:tabs>
                <w:tab w:val="left" w:pos="1361"/>
              </w:tabs>
              <w:spacing w:after="60" w:line="260" w:lineRule="atLeast"/>
              <w:ind w:left="331" w:right="72" w:hanging="259"/>
              <w:rPr>
                <w:rFonts w:asciiTheme="minorHAnsi" w:hAnsiTheme="minorHAnsi" w:cstheme="minorHAnsi"/>
                <w:bCs/>
                <w:snapToGrid w:val="0"/>
                <w:color w:val="000000"/>
                <w:sz w:val="22"/>
                <w:szCs w:val="22"/>
                <w:lang w:val="en-GB"/>
              </w:rPr>
            </w:pPr>
            <w:r w:rsidRPr="00F11D71">
              <w:rPr>
                <w:rFonts w:asciiTheme="minorHAnsi" w:hAnsiTheme="minorHAnsi" w:cstheme="minorHAnsi"/>
                <w:bCs/>
                <w:snapToGrid w:val="0"/>
                <w:color w:val="000000"/>
                <w:sz w:val="22"/>
                <w:szCs w:val="22"/>
                <w:lang w:val="en-GB"/>
              </w:rPr>
              <w:t xml:space="preserve">Provide input, when requested, to the Ministry on environmental monitoring, identification of specific issues and reporting needs for the </w:t>
            </w:r>
            <w:r w:rsidRPr="0046460A">
              <w:rPr>
                <w:rFonts w:asciiTheme="minorHAnsi" w:hAnsiTheme="minorHAnsi" w:cstheme="minorHAnsi"/>
                <w:bCs/>
                <w:snapToGrid w:val="0"/>
                <w:color w:val="000000"/>
                <w:sz w:val="22"/>
                <w:szCs w:val="22"/>
                <w:highlight w:val="lightGray"/>
                <w:lang w:val="en-GB"/>
              </w:rPr>
              <w:t>XX</w:t>
            </w:r>
            <w:r w:rsidRPr="00F11D71">
              <w:rPr>
                <w:rFonts w:asciiTheme="minorHAnsi" w:hAnsiTheme="minorHAnsi" w:cstheme="minorHAnsi"/>
                <w:bCs/>
                <w:snapToGrid w:val="0"/>
                <w:color w:val="000000"/>
                <w:sz w:val="22"/>
                <w:szCs w:val="22"/>
                <w:lang w:val="en-GB"/>
              </w:rPr>
              <w:t xml:space="preserve"> watershed.</w:t>
            </w:r>
          </w:p>
          <w:p w14:paraId="7C03D9DA" w14:textId="77777777" w:rsidR="001E0029" w:rsidRPr="00F11D71" w:rsidRDefault="001E0029">
            <w:pPr>
              <w:pStyle w:val="ListParagraph"/>
              <w:widowControl w:val="0"/>
              <w:numPr>
                <w:ilvl w:val="0"/>
                <w:numId w:val="1"/>
              </w:numPr>
              <w:tabs>
                <w:tab w:val="left" w:pos="1361"/>
              </w:tabs>
              <w:spacing w:after="60" w:line="260" w:lineRule="atLeast"/>
              <w:ind w:left="332" w:right="75" w:hanging="259"/>
              <w:rPr>
                <w:rFonts w:asciiTheme="minorHAnsi" w:hAnsiTheme="minorHAnsi" w:cstheme="minorHAnsi"/>
                <w:bCs/>
                <w:snapToGrid w:val="0"/>
                <w:color w:val="000000"/>
                <w:sz w:val="22"/>
                <w:szCs w:val="22"/>
                <w:lang w:val="en-GB"/>
              </w:rPr>
            </w:pPr>
            <w:r w:rsidRPr="00F11D71">
              <w:rPr>
                <w:rFonts w:asciiTheme="minorHAnsi" w:hAnsiTheme="minorHAnsi" w:cstheme="minorHAnsi"/>
                <w:bCs/>
                <w:snapToGrid w:val="0"/>
                <w:color w:val="000000"/>
                <w:sz w:val="22"/>
                <w:szCs w:val="22"/>
                <w:lang w:val="en-GB"/>
              </w:rPr>
              <w:t xml:space="preserve">Support community-based monitoring and methods in the </w:t>
            </w:r>
            <w:r w:rsidRPr="0046460A">
              <w:rPr>
                <w:rFonts w:asciiTheme="minorHAnsi" w:hAnsiTheme="minorHAnsi" w:cstheme="minorHAnsi"/>
                <w:bCs/>
                <w:snapToGrid w:val="0"/>
                <w:color w:val="000000"/>
                <w:sz w:val="22"/>
                <w:szCs w:val="22"/>
                <w:highlight w:val="lightGray"/>
                <w:lang w:val="en-GB"/>
              </w:rPr>
              <w:t>XX</w:t>
            </w:r>
            <w:r w:rsidRPr="00F11D71">
              <w:rPr>
                <w:rFonts w:asciiTheme="minorHAnsi" w:hAnsiTheme="minorHAnsi" w:cstheme="minorHAnsi"/>
                <w:bCs/>
                <w:snapToGrid w:val="0"/>
                <w:color w:val="000000"/>
                <w:sz w:val="22"/>
                <w:szCs w:val="22"/>
                <w:lang w:val="en-GB"/>
              </w:rPr>
              <w:t xml:space="preserve"> watershed, using Ministry standards when required.</w:t>
            </w:r>
          </w:p>
          <w:p w14:paraId="3AC989D7" w14:textId="77777777" w:rsidR="001E0029" w:rsidRPr="00F11D71" w:rsidRDefault="001E0029">
            <w:pPr>
              <w:pStyle w:val="ListParagraph"/>
              <w:widowControl w:val="0"/>
              <w:numPr>
                <w:ilvl w:val="0"/>
                <w:numId w:val="1"/>
              </w:numPr>
              <w:tabs>
                <w:tab w:val="left" w:pos="1361"/>
              </w:tabs>
              <w:spacing w:after="60" w:line="260" w:lineRule="atLeast"/>
              <w:ind w:left="332" w:right="75" w:hanging="259"/>
              <w:rPr>
                <w:rFonts w:asciiTheme="minorHAnsi" w:hAnsiTheme="minorHAnsi" w:cstheme="minorHAnsi"/>
                <w:bCs/>
                <w:snapToGrid w:val="0"/>
                <w:color w:val="000000"/>
                <w:sz w:val="22"/>
                <w:szCs w:val="22"/>
                <w:lang w:val="en-GB"/>
              </w:rPr>
            </w:pPr>
            <w:r w:rsidRPr="00F11D71">
              <w:rPr>
                <w:rFonts w:asciiTheme="minorHAnsi" w:hAnsiTheme="minorHAnsi" w:cstheme="minorHAnsi"/>
                <w:bCs/>
                <w:snapToGrid w:val="0"/>
                <w:color w:val="000000"/>
                <w:sz w:val="22"/>
                <w:szCs w:val="22"/>
                <w:lang w:val="en-GB"/>
              </w:rPr>
              <w:t xml:space="preserve">Assemble information to report on the state of the </w:t>
            </w:r>
            <w:r w:rsidRPr="0046460A">
              <w:rPr>
                <w:rFonts w:asciiTheme="minorHAnsi" w:hAnsiTheme="minorHAnsi" w:cstheme="minorHAnsi"/>
                <w:bCs/>
                <w:snapToGrid w:val="0"/>
                <w:color w:val="000000"/>
                <w:sz w:val="22"/>
                <w:szCs w:val="22"/>
                <w:highlight w:val="lightGray"/>
                <w:lang w:val="en-GB"/>
              </w:rPr>
              <w:t>XX</w:t>
            </w:r>
            <w:r w:rsidRPr="00F11D71">
              <w:rPr>
                <w:rFonts w:asciiTheme="minorHAnsi" w:hAnsiTheme="minorHAnsi" w:cstheme="minorHAnsi"/>
                <w:bCs/>
                <w:snapToGrid w:val="0"/>
                <w:color w:val="000000"/>
                <w:sz w:val="22"/>
                <w:szCs w:val="22"/>
                <w:lang w:val="en-GB"/>
              </w:rPr>
              <w:t xml:space="preserve"> watershed, </w:t>
            </w:r>
            <w:r w:rsidR="00F11D71" w:rsidRPr="00F11D71">
              <w:rPr>
                <w:rFonts w:asciiTheme="minorHAnsi" w:hAnsiTheme="minorHAnsi" w:cstheme="minorHAnsi"/>
                <w:bCs/>
                <w:snapToGrid w:val="0"/>
                <w:color w:val="000000"/>
                <w:sz w:val="22"/>
                <w:szCs w:val="22"/>
                <w:lang w:val="en-GB"/>
              </w:rPr>
              <w:t>i</w:t>
            </w:r>
            <w:r w:rsidRPr="00F11D71">
              <w:rPr>
                <w:rFonts w:asciiTheme="minorHAnsi" w:hAnsiTheme="minorHAnsi" w:cstheme="minorHAnsi"/>
                <w:bCs/>
                <w:snapToGrid w:val="0"/>
                <w:color w:val="000000"/>
                <w:sz w:val="22"/>
                <w:szCs w:val="22"/>
                <w:lang w:val="en-GB"/>
              </w:rPr>
              <w:t>nclud</w:t>
            </w:r>
            <w:r w:rsidR="00F11D71" w:rsidRPr="00F11D71">
              <w:rPr>
                <w:rFonts w:asciiTheme="minorHAnsi" w:hAnsiTheme="minorHAnsi" w:cstheme="minorHAnsi"/>
                <w:bCs/>
                <w:snapToGrid w:val="0"/>
                <w:color w:val="000000"/>
                <w:sz w:val="22"/>
                <w:szCs w:val="22"/>
                <w:lang w:val="en-GB"/>
              </w:rPr>
              <w:t>ing</w:t>
            </w:r>
            <w:r w:rsidRPr="00F11D71">
              <w:rPr>
                <w:rFonts w:asciiTheme="minorHAnsi" w:hAnsiTheme="minorHAnsi" w:cstheme="minorHAnsi"/>
                <w:bCs/>
                <w:snapToGrid w:val="0"/>
                <w:color w:val="000000"/>
                <w:sz w:val="22"/>
                <w:szCs w:val="22"/>
                <w:lang w:val="en-GB"/>
              </w:rPr>
              <w:t xml:space="preserve"> local environmental and socio-economic information</w:t>
            </w:r>
            <w:r w:rsidR="00F11D71" w:rsidRPr="00F11D71">
              <w:rPr>
                <w:rFonts w:asciiTheme="minorHAnsi" w:hAnsiTheme="minorHAnsi" w:cstheme="minorHAnsi"/>
                <w:bCs/>
                <w:snapToGrid w:val="0"/>
                <w:color w:val="000000"/>
                <w:sz w:val="22"/>
                <w:szCs w:val="22"/>
                <w:lang w:val="en-GB"/>
              </w:rPr>
              <w:t>,</w:t>
            </w:r>
            <w:r w:rsidRPr="00F11D71">
              <w:rPr>
                <w:rFonts w:asciiTheme="minorHAnsi" w:hAnsiTheme="minorHAnsi" w:cstheme="minorHAnsi"/>
                <w:bCs/>
                <w:snapToGrid w:val="0"/>
                <w:color w:val="000000"/>
                <w:sz w:val="22"/>
                <w:szCs w:val="22"/>
                <w:lang w:val="en-GB"/>
              </w:rPr>
              <w:t xml:space="preserve"> where available.</w:t>
            </w:r>
          </w:p>
          <w:p w14:paraId="60B9CA81" w14:textId="77777777" w:rsidR="00F11D71" w:rsidRPr="00F11D71" w:rsidRDefault="00F11D71">
            <w:pPr>
              <w:pStyle w:val="ListParagraph"/>
              <w:widowControl w:val="0"/>
              <w:numPr>
                <w:ilvl w:val="1"/>
                <w:numId w:val="1"/>
              </w:numPr>
              <w:tabs>
                <w:tab w:val="left" w:pos="1361"/>
              </w:tabs>
              <w:spacing w:after="60" w:line="280" w:lineRule="exact"/>
              <w:ind w:left="613" w:right="75" w:hanging="267"/>
              <w:rPr>
                <w:rFonts w:asciiTheme="minorHAnsi" w:hAnsiTheme="minorHAnsi" w:cstheme="minorHAnsi"/>
                <w:bCs/>
                <w:snapToGrid w:val="0"/>
                <w:color w:val="000000" w:themeColor="text1"/>
                <w:sz w:val="22"/>
                <w:szCs w:val="22"/>
                <w:lang w:val="en-GB"/>
              </w:rPr>
            </w:pPr>
            <w:r w:rsidRPr="00F11D71">
              <w:rPr>
                <w:rFonts w:asciiTheme="minorHAnsi" w:hAnsiTheme="minorHAnsi" w:cstheme="minorHAnsi"/>
                <w:bCs/>
                <w:snapToGrid w:val="0"/>
                <w:color w:val="000000" w:themeColor="text1"/>
                <w:sz w:val="22"/>
                <w:szCs w:val="22"/>
                <w:lang w:val="en-GB"/>
              </w:rPr>
              <w:t>Where possible and where permitted by Indigenous communities, braid traditional knowledge with western science perspectives.</w:t>
            </w:r>
          </w:p>
          <w:p w14:paraId="529AA90E" w14:textId="77777777" w:rsidR="001E0029" w:rsidRPr="00F11D71" w:rsidRDefault="001E0029">
            <w:pPr>
              <w:pStyle w:val="ListParagraph"/>
              <w:widowControl w:val="0"/>
              <w:numPr>
                <w:ilvl w:val="0"/>
                <w:numId w:val="1"/>
              </w:numPr>
              <w:tabs>
                <w:tab w:val="left" w:pos="1361"/>
              </w:tabs>
              <w:spacing w:after="60" w:line="260" w:lineRule="atLeast"/>
              <w:ind w:left="332" w:right="75" w:hanging="259"/>
              <w:rPr>
                <w:rFonts w:asciiTheme="minorHAnsi" w:hAnsiTheme="minorHAnsi" w:cstheme="minorHAnsi"/>
                <w:bCs/>
                <w:snapToGrid w:val="0"/>
                <w:color w:val="000000"/>
                <w:sz w:val="22"/>
                <w:szCs w:val="22"/>
                <w:lang w:val="en-GB"/>
              </w:rPr>
            </w:pPr>
            <w:r w:rsidRPr="00F11D71">
              <w:rPr>
                <w:rFonts w:asciiTheme="minorHAnsi" w:hAnsiTheme="minorHAnsi" w:cstheme="minorHAnsi"/>
                <w:bCs/>
                <w:snapToGrid w:val="0"/>
                <w:color w:val="000000"/>
                <w:sz w:val="22"/>
                <w:szCs w:val="22"/>
                <w:lang w:val="en-GB"/>
              </w:rPr>
              <w:t xml:space="preserve">Produce a State of the Watershed report for the </w:t>
            </w:r>
            <w:r w:rsidRPr="0046460A">
              <w:rPr>
                <w:rFonts w:asciiTheme="minorHAnsi" w:hAnsiTheme="minorHAnsi" w:cstheme="minorHAnsi"/>
                <w:bCs/>
                <w:snapToGrid w:val="0"/>
                <w:color w:val="000000"/>
                <w:sz w:val="22"/>
                <w:szCs w:val="22"/>
                <w:highlight w:val="lightGray"/>
                <w:lang w:val="en-GB"/>
              </w:rPr>
              <w:t>XX</w:t>
            </w:r>
            <w:r w:rsidRPr="00F11D71">
              <w:rPr>
                <w:rFonts w:asciiTheme="minorHAnsi" w:hAnsiTheme="minorHAnsi" w:cstheme="minorHAnsi"/>
                <w:bCs/>
                <w:snapToGrid w:val="0"/>
                <w:color w:val="000000"/>
                <w:sz w:val="22"/>
                <w:szCs w:val="22"/>
                <w:lang w:val="en-GB"/>
              </w:rPr>
              <w:t xml:space="preserve"> watershed to inform provincial water and aquatic ecosystem management. </w:t>
            </w:r>
          </w:p>
          <w:p w14:paraId="12545109" w14:textId="77777777" w:rsidR="001E0029" w:rsidRPr="00F11D71" w:rsidRDefault="001E0029">
            <w:pPr>
              <w:pStyle w:val="ListParagraph"/>
              <w:widowControl w:val="0"/>
              <w:numPr>
                <w:ilvl w:val="1"/>
                <w:numId w:val="1"/>
              </w:numPr>
              <w:tabs>
                <w:tab w:val="left" w:pos="1361"/>
              </w:tabs>
              <w:spacing w:after="60" w:line="280" w:lineRule="exact"/>
              <w:ind w:left="613" w:right="75" w:hanging="267"/>
              <w:rPr>
                <w:rFonts w:asciiTheme="minorHAnsi" w:hAnsiTheme="minorHAnsi" w:cstheme="minorHAnsi"/>
                <w:bCs/>
                <w:snapToGrid w:val="0"/>
                <w:color w:val="000000" w:themeColor="text1"/>
                <w:sz w:val="22"/>
                <w:szCs w:val="22"/>
                <w:lang w:val="en-GB"/>
              </w:rPr>
            </w:pPr>
            <w:r w:rsidRPr="00F11D71">
              <w:rPr>
                <w:rFonts w:asciiTheme="minorHAnsi" w:hAnsiTheme="minorHAnsi" w:cstheme="minorHAnsi"/>
                <w:bCs/>
                <w:snapToGrid w:val="0"/>
                <w:color w:val="000000" w:themeColor="text1"/>
                <w:sz w:val="22"/>
                <w:szCs w:val="22"/>
                <w:lang w:val="en-GB"/>
              </w:rPr>
              <w:t xml:space="preserve">Review and update as required, or every 8 years </w:t>
            </w:r>
          </w:p>
          <w:p w14:paraId="47B57CAB" w14:textId="161243D1" w:rsidR="001E0029" w:rsidRPr="00F11D71" w:rsidRDefault="001E0029">
            <w:pPr>
              <w:pStyle w:val="ListParagraph"/>
              <w:widowControl w:val="0"/>
              <w:numPr>
                <w:ilvl w:val="0"/>
                <w:numId w:val="1"/>
              </w:numPr>
              <w:tabs>
                <w:tab w:val="left" w:pos="1361"/>
              </w:tabs>
              <w:spacing w:after="60" w:line="260" w:lineRule="atLeast"/>
              <w:ind w:left="332" w:right="75" w:hanging="259"/>
              <w:rPr>
                <w:rFonts w:asciiTheme="minorHAnsi" w:hAnsiTheme="minorHAnsi" w:cstheme="minorHAnsi"/>
                <w:color w:val="131313"/>
                <w:sz w:val="22"/>
                <w:szCs w:val="22"/>
              </w:rPr>
            </w:pPr>
            <w:r w:rsidRPr="00F11D71">
              <w:rPr>
                <w:rFonts w:asciiTheme="minorHAnsi" w:hAnsiTheme="minorHAnsi" w:cstheme="minorHAnsi"/>
                <w:bCs/>
                <w:snapToGrid w:val="0"/>
                <w:color w:val="000000"/>
                <w:sz w:val="22"/>
                <w:szCs w:val="22"/>
                <w:lang w:val="en-GB"/>
              </w:rPr>
              <w:t xml:space="preserve">Produce other technical reports and outreach resources about the </w:t>
            </w:r>
            <w:r w:rsidR="00E6617B" w:rsidRPr="00F11D71">
              <w:rPr>
                <w:rFonts w:asciiTheme="minorHAnsi" w:hAnsiTheme="minorHAnsi" w:cstheme="minorHAnsi"/>
                <w:bCs/>
                <w:snapToGrid w:val="0"/>
                <w:color w:val="000000"/>
                <w:sz w:val="22"/>
                <w:szCs w:val="22"/>
                <w:lang w:val="en-GB"/>
              </w:rPr>
              <w:t>watershed as</w:t>
            </w:r>
            <w:r w:rsidRPr="00F11D71">
              <w:rPr>
                <w:rFonts w:asciiTheme="minorHAnsi" w:hAnsiTheme="minorHAnsi" w:cstheme="minorHAnsi"/>
                <w:bCs/>
                <w:snapToGrid w:val="0"/>
                <w:color w:val="000000"/>
                <w:sz w:val="22"/>
                <w:szCs w:val="22"/>
                <w:lang w:val="en-GB"/>
              </w:rPr>
              <w:t xml:space="preserve"> required to support their work and meet the needs of the Government of Alberta and WPAC stakeholders.</w:t>
            </w:r>
          </w:p>
        </w:tc>
        <w:tc>
          <w:tcPr>
            <w:tcW w:w="4675" w:type="dxa"/>
            <w:tcBorders>
              <w:left w:val="single" w:sz="4" w:space="0" w:color="auto"/>
            </w:tcBorders>
          </w:tcPr>
          <w:p w14:paraId="187C8105" w14:textId="57E7C2AD"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 xml:space="preserve">Use input from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in the design, development and implementation of aquatic monitoring programs, data evaluation, reporting, and evaluation.</w:t>
            </w:r>
          </w:p>
          <w:p w14:paraId="7B6E4892" w14:textId="45052294" w:rsidR="001E0029" w:rsidRPr="00F11D71" w:rsidRDefault="001E0029">
            <w:pPr>
              <w:pStyle w:val="ListParagraph"/>
              <w:widowControl w:val="0"/>
              <w:numPr>
                <w:ilvl w:val="1"/>
                <w:numId w:val="4"/>
              </w:numPr>
              <w:tabs>
                <w:tab w:val="left" w:pos="1361"/>
              </w:tabs>
              <w:spacing w:after="60" w:line="280" w:lineRule="exact"/>
              <w:ind w:left="608" w:right="75" w:hanging="270"/>
              <w:rPr>
                <w:rFonts w:asciiTheme="minorHAnsi" w:hAnsiTheme="minorHAnsi" w:cs="Calibri (Body)"/>
                <w:color w:val="131313"/>
                <w:sz w:val="22"/>
                <w:szCs w:val="22"/>
              </w:rPr>
            </w:pPr>
            <w:r w:rsidRPr="00F11D71">
              <w:rPr>
                <w:rFonts w:asciiTheme="minorHAnsi" w:hAnsiTheme="minorHAnsi" w:cs="Calibri (Body)"/>
                <w:color w:val="131313"/>
                <w:sz w:val="22"/>
                <w:szCs w:val="22"/>
              </w:rPr>
              <w:t xml:space="preserve">Provide feedback to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describing how input was used.</w:t>
            </w:r>
          </w:p>
          <w:p w14:paraId="50E30C3D" w14:textId="63BBF84F"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 xml:space="preserve">Develop and communicate standards and methodologies for community-based monitoring to guide relevant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monitoring initiatives. </w:t>
            </w:r>
          </w:p>
          <w:p w14:paraId="31595C19" w14:textId="77777777"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Ensure appropriate quality assurance and quality controls for environmental data is in place.</w:t>
            </w:r>
          </w:p>
          <w:p w14:paraId="4C2F000D" w14:textId="1D82EFD5"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 xml:space="preserve">Provide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with information and training about scientific data collection, as appropriate and as resources allow.</w:t>
            </w:r>
          </w:p>
          <w:p w14:paraId="4221CBD0" w14:textId="77777777"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Assemble and provide on a timely basis watershed-specific environmental data to support State of the Watershed reporting.</w:t>
            </w:r>
          </w:p>
          <w:p w14:paraId="2594C348" w14:textId="62085AB0"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Calibri (Body)"/>
                <w:color w:val="131313"/>
                <w:sz w:val="22"/>
                <w:szCs w:val="22"/>
              </w:rPr>
            </w:pPr>
            <w:r w:rsidRPr="00F11D71">
              <w:rPr>
                <w:rFonts w:asciiTheme="minorHAnsi" w:hAnsiTheme="minorHAnsi" w:cs="Calibri (Body)"/>
                <w:color w:val="131313"/>
                <w:sz w:val="22"/>
                <w:szCs w:val="22"/>
              </w:rPr>
              <w:t xml:space="preserve">Provide guidance to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regarding environmental data interpretation, when requested and within available resources.</w:t>
            </w:r>
          </w:p>
          <w:p w14:paraId="57145707" w14:textId="5711C868" w:rsidR="001E0029" w:rsidRPr="00F11D71" w:rsidRDefault="001E0029">
            <w:pPr>
              <w:pStyle w:val="ListParagraph"/>
              <w:widowControl w:val="0"/>
              <w:numPr>
                <w:ilvl w:val="0"/>
                <w:numId w:val="1"/>
              </w:numPr>
              <w:tabs>
                <w:tab w:val="left" w:pos="1361"/>
              </w:tabs>
              <w:spacing w:after="60" w:line="280" w:lineRule="exact"/>
              <w:ind w:left="338" w:right="63"/>
              <w:rPr>
                <w:rFonts w:asciiTheme="minorHAnsi" w:hAnsiTheme="minorHAnsi" w:cstheme="minorHAnsi"/>
                <w:color w:val="131313"/>
                <w:sz w:val="22"/>
                <w:szCs w:val="22"/>
              </w:rPr>
            </w:pPr>
            <w:r w:rsidRPr="00F11D71">
              <w:rPr>
                <w:rFonts w:asciiTheme="minorHAnsi" w:hAnsiTheme="minorHAnsi" w:cs="Calibri (Body)"/>
                <w:color w:val="131313"/>
                <w:sz w:val="22"/>
                <w:szCs w:val="22"/>
              </w:rPr>
              <w:t xml:space="preserve">Provide scientific support to </w:t>
            </w:r>
            <w:r w:rsidR="00E6617B">
              <w:rPr>
                <w:rFonts w:asciiTheme="minorHAnsi" w:hAnsiTheme="minorHAnsi" w:cs="Calibri (Body)"/>
                <w:color w:val="131313"/>
                <w:sz w:val="22"/>
                <w:szCs w:val="22"/>
                <w:highlight w:val="lightGray"/>
              </w:rPr>
              <w:t>[WPAC Name]</w:t>
            </w:r>
            <w:r w:rsidRPr="00F11D71">
              <w:rPr>
                <w:rFonts w:asciiTheme="minorHAnsi" w:hAnsiTheme="minorHAnsi" w:cs="Calibri (Body)"/>
                <w:color w:val="131313"/>
                <w:sz w:val="22"/>
                <w:szCs w:val="22"/>
              </w:rPr>
              <w:t xml:space="preserve"> monitoring and reporting initiatives, including research partnerships, based on government priorities and available</w:t>
            </w:r>
            <w:r w:rsidRPr="00F11D71">
              <w:rPr>
                <w:rFonts w:asciiTheme="minorHAnsi" w:hAnsiTheme="minorHAnsi" w:cstheme="minorHAnsi"/>
                <w:color w:val="131313"/>
                <w:sz w:val="22"/>
                <w:szCs w:val="22"/>
              </w:rPr>
              <w:t xml:space="preserve"> staff resources and budget.</w:t>
            </w:r>
          </w:p>
        </w:tc>
      </w:tr>
    </w:tbl>
    <w:p w14:paraId="4EF1D692" w14:textId="77777777" w:rsidR="00B73A98" w:rsidRPr="00F11D71" w:rsidRDefault="00B73A98">
      <w:pPr>
        <w:rPr>
          <w:rFonts w:asciiTheme="minorHAnsi" w:hAnsiTheme="minorHAnsi" w:cstheme="minorHAnsi"/>
          <w:b/>
          <w:bCs/>
          <w:i/>
          <w:iCs/>
          <w:color w:val="131313"/>
        </w:rPr>
      </w:pPr>
      <w:r w:rsidRPr="00F11D71">
        <w:rPr>
          <w:rFonts w:asciiTheme="minorHAnsi" w:hAnsiTheme="minorHAnsi" w:cstheme="minorHAnsi"/>
          <w:b/>
          <w:bCs/>
          <w:i/>
          <w:iCs/>
          <w:color w:val="131313"/>
        </w:rPr>
        <w:br w:type="page"/>
      </w:r>
    </w:p>
    <w:p w14:paraId="2EC17941" w14:textId="167716C3" w:rsidR="00290163" w:rsidRPr="00252A59" w:rsidRDefault="00E476BC" w:rsidP="00B73A98">
      <w:pPr>
        <w:pStyle w:val="Heading2"/>
        <w:rPr>
          <w:w w:val="100"/>
          <w:highlight w:val="yellow"/>
        </w:rPr>
      </w:pPr>
      <w:bookmarkStart w:id="6" w:name="_Toc110427212"/>
      <w:r>
        <w:rPr>
          <w:w w:val="100"/>
        </w:rPr>
        <w:lastRenderedPageBreak/>
        <w:t>4</w:t>
      </w:r>
      <w:r w:rsidR="0019407F" w:rsidRPr="001B0C44">
        <w:rPr>
          <w:w w:val="100"/>
        </w:rPr>
        <w:t>.</w:t>
      </w:r>
      <w:r w:rsidR="00330523" w:rsidRPr="001B0C44">
        <w:rPr>
          <w:w w:val="100"/>
        </w:rPr>
        <w:t>2</w:t>
      </w:r>
      <w:r w:rsidR="0019407F" w:rsidRPr="001B0C44">
        <w:rPr>
          <w:w w:val="100"/>
        </w:rPr>
        <w:t xml:space="preserve"> </w:t>
      </w:r>
      <w:r w:rsidR="0019407F" w:rsidRPr="001B0C44">
        <w:rPr>
          <w:w w:val="100"/>
        </w:rPr>
        <w:tab/>
        <w:t>Planning</w:t>
      </w:r>
      <w:r w:rsidR="00D1318C" w:rsidRPr="001B0C44">
        <w:rPr>
          <w:w w:val="100"/>
        </w:rPr>
        <w:t xml:space="preserve"> </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407F" w:rsidRPr="00D1318C" w14:paraId="2454F103" w14:textId="77777777" w:rsidTr="003E2045">
        <w:tc>
          <w:tcPr>
            <w:tcW w:w="4675" w:type="dxa"/>
            <w:tcBorders>
              <w:bottom w:val="single" w:sz="4" w:space="0" w:color="auto"/>
              <w:right w:val="single" w:sz="4" w:space="0" w:color="auto"/>
            </w:tcBorders>
          </w:tcPr>
          <w:p w14:paraId="4F5580C3" w14:textId="77777777" w:rsidR="0019407F" w:rsidRPr="001B0C44" w:rsidRDefault="00EF640C" w:rsidP="003E2045">
            <w:pPr>
              <w:widowControl w:val="0"/>
              <w:spacing w:line="292" w:lineRule="auto"/>
              <w:ind w:right="68"/>
              <w:jc w:val="center"/>
              <w:rPr>
                <w:rFonts w:asciiTheme="minorHAnsi" w:eastAsia="Arial" w:hAnsiTheme="minorHAnsi" w:cstheme="minorHAnsi"/>
                <w:b/>
                <w:bCs/>
                <w:color w:val="131313"/>
              </w:rPr>
            </w:pPr>
            <w:r w:rsidRPr="001B0C44">
              <w:rPr>
                <w:rFonts w:asciiTheme="minorHAnsi" w:eastAsia="Arial" w:hAnsiTheme="minorHAnsi" w:cstheme="minorHAnsi"/>
                <w:b/>
                <w:bCs/>
                <w:color w:val="131313"/>
              </w:rPr>
              <w:t>WPAC Name</w:t>
            </w:r>
          </w:p>
        </w:tc>
        <w:tc>
          <w:tcPr>
            <w:tcW w:w="4675" w:type="dxa"/>
            <w:tcBorders>
              <w:left w:val="single" w:sz="4" w:space="0" w:color="auto"/>
            </w:tcBorders>
          </w:tcPr>
          <w:p w14:paraId="1E39A3FD" w14:textId="77777777" w:rsidR="0019407F" w:rsidRPr="001B0C44" w:rsidRDefault="0019407F" w:rsidP="003E2045">
            <w:pPr>
              <w:widowControl w:val="0"/>
              <w:spacing w:line="292" w:lineRule="auto"/>
              <w:ind w:right="-28"/>
              <w:jc w:val="center"/>
              <w:rPr>
                <w:rFonts w:asciiTheme="minorHAnsi" w:eastAsia="Arial" w:hAnsiTheme="minorHAnsi" w:cstheme="minorHAnsi"/>
                <w:b/>
                <w:bCs/>
                <w:color w:val="131313"/>
              </w:rPr>
            </w:pPr>
            <w:r w:rsidRPr="001B0C44">
              <w:rPr>
                <w:rFonts w:asciiTheme="minorHAnsi" w:eastAsia="Arial" w:hAnsiTheme="minorHAnsi" w:cstheme="minorHAnsi"/>
                <w:b/>
                <w:bCs/>
                <w:color w:val="131313"/>
              </w:rPr>
              <w:t>Alberta Environment and Parks</w:t>
            </w:r>
          </w:p>
        </w:tc>
      </w:tr>
      <w:tr w:rsidR="0019407F" w:rsidRPr="00D1318C" w14:paraId="6F2B67D6" w14:textId="77777777" w:rsidTr="003E2045">
        <w:tc>
          <w:tcPr>
            <w:tcW w:w="9350" w:type="dxa"/>
            <w:gridSpan w:val="2"/>
            <w:tcBorders>
              <w:top w:val="single" w:sz="4" w:space="0" w:color="auto"/>
            </w:tcBorders>
            <w:shd w:val="clear" w:color="auto" w:fill="D9D9D9" w:themeFill="background1" w:themeFillShade="D9"/>
          </w:tcPr>
          <w:p w14:paraId="69AEBA3B" w14:textId="77777777" w:rsidR="0019407F" w:rsidRPr="00252A59" w:rsidRDefault="0019407F" w:rsidP="003E2045">
            <w:pPr>
              <w:widowControl w:val="0"/>
              <w:tabs>
                <w:tab w:val="left" w:pos="1361"/>
              </w:tabs>
              <w:spacing w:after="80" w:line="280" w:lineRule="exact"/>
              <w:ind w:left="78" w:right="63"/>
              <w:jc w:val="center"/>
              <w:rPr>
                <w:rFonts w:asciiTheme="minorHAnsi" w:hAnsiTheme="minorHAnsi" w:cstheme="minorHAnsi"/>
                <w:b/>
                <w:bCs/>
                <w:color w:val="131313"/>
                <w:sz w:val="22"/>
                <w:szCs w:val="22"/>
                <w:highlight w:val="yellow"/>
              </w:rPr>
            </w:pPr>
            <w:r w:rsidRPr="00E6617B">
              <w:rPr>
                <w:rFonts w:asciiTheme="minorHAnsi" w:hAnsiTheme="minorHAnsi" w:cstheme="minorHAnsi"/>
                <w:b/>
                <w:bCs/>
                <w:color w:val="131313"/>
                <w:sz w:val="22"/>
                <w:szCs w:val="22"/>
              </w:rPr>
              <w:t>Roles</w:t>
            </w:r>
          </w:p>
        </w:tc>
      </w:tr>
      <w:tr w:rsidR="0019407F" w:rsidRPr="00D1318C" w14:paraId="192FC466" w14:textId="77777777" w:rsidTr="003E2045">
        <w:tc>
          <w:tcPr>
            <w:tcW w:w="4675" w:type="dxa"/>
            <w:tcBorders>
              <w:bottom w:val="single" w:sz="4" w:space="0" w:color="auto"/>
              <w:right w:val="single" w:sz="4" w:space="0" w:color="auto"/>
            </w:tcBorders>
          </w:tcPr>
          <w:p w14:paraId="6F3B66FD" w14:textId="77777777" w:rsidR="0019407F" w:rsidRPr="00E6617B" w:rsidRDefault="0019407F">
            <w:pPr>
              <w:pStyle w:val="ListParagraph"/>
              <w:widowControl w:val="0"/>
              <w:numPr>
                <w:ilvl w:val="0"/>
                <w:numId w:val="1"/>
              </w:numPr>
              <w:tabs>
                <w:tab w:val="left" w:pos="1361"/>
              </w:tabs>
              <w:spacing w:after="60" w:line="280" w:lineRule="exact"/>
              <w:ind w:left="332" w:hanging="259"/>
              <w:rPr>
                <w:rFonts w:asciiTheme="minorHAnsi" w:hAnsiTheme="minorHAnsi" w:cstheme="minorHAnsi"/>
                <w:bCs/>
                <w:color w:val="131313"/>
                <w:sz w:val="22"/>
                <w:szCs w:val="22"/>
              </w:rPr>
            </w:pPr>
            <w:r w:rsidRPr="00E6617B">
              <w:rPr>
                <w:rFonts w:asciiTheme="minorHAnsi" w:hAnsiTheme="minorHAnsi" w:cstheme="minorHAnsi"/>
                <w:b/>
                <w:snapToGrid w:val="0"/>
                <w:color w:val="000000"/>
                <w:sz w:val="22"/>
                <w:szCs w:val="22"/>
                <w:lang w:val="en-GB"/>
              </w:rPr>
              <w:t>Planning</w:t>
            </w:r>
            <w:r w:rsidRPr="00E6617B">
              <w:rPr>
                <w:rFonts w:asciiTheme="minorHAnsi" w:hAnsiTheme="minorHAnsi" w:cstheme="minorHAnsi"/>
                <w:bCs/>
                <w:snapToGrid w:val="0"/>
                <w:color w:val="000000"/>
                <w:sz w:val="22"/>
                <w:szCs w:val="22"/>
                <w:lang w:val="en-GB"/>
              </w:rPr>
              <w:t xml:space="preserve">: Prepare Integrated Watershed Management Plans (IWMPs) for the xx watershed to advise relevant decision- makers and stakeholders of watershed issues and potential best responses. </w:t>
            </w:r>
          </w:p>
          <w:p w14:paraId="54EAE7A1" w14:textId="40747C23" w:rsidR="0019407F" w:rsidRPr="00E6617B" w:rsidRDefault="0019407F">
            <w:pPr>
              <w:pStyle w:val="ListParagraph"/>
              <w:widowControl w:val="0"/>
              <w:numPr>
                <w:ilvl w:val="0"/>
                <w:numId w:val="1"/>
              </w:numPr>
              <w:tabs>
                <w:tab w:val="left" w:pos="1361"/>
              </w:tabs>
              <w:spacing w:after="60" w:line="280" w:lineRule="exact"/>
              <w:rPr>
                <w:rFonts w:asciiTheme="minorHAnsi" w:hAnsiTheme="minorHAnsi" w:cstheme="minorHAnsi"/>
                <w:bCs/>
                <w:color w:val="131313"/>
                <w:sz w:val="22"/>
                <w:szCs w:val="22"/>
              </w:rPr>
            </w:pPr>
            <w:r w:rsidRPr="00E6617B">
              <w:rPr>
                <w:rFonts w:asciiTheme="minorHAnsi" w:hAnsiTheme="minorHAnsi" w:cstheme="minorHAnsi"/>
                <w:b/>
                <w:snapToGrid w:val="0"/>
                <w:color w:val="000000"/>
                <w:sz w:val="22"/>
                <w:szCs w:val="22"/>
                <w:lang w:val="en-GB"/>
              </w:rPr>
              <w:t>Implementation</w:t>
            </w:r>
            <w:r w:rsidRPr="00E6617B">
              <w:rPr>
                <w:rFonts w:asciiTheme="minorHAnsi" w:hAnsiTheme="minorHAnsi" w:cstheme="minorHAnsi"/>
                <w:bCs/>
                <w:snapToGrid w:val="0"/>
                <w:color w:val="000000"/>
                <w:sz w:val="22"/>
                <w:szCs w:val="22"/>
                <w:lang w:val="en-GB"/>
              </w:rPr>
              <w:t>: Promote</w:t>
            </w:r>
            <w:r w:rsidR="00BE2337" w:rsidRPr="00E6617B">
              <w:rPr>
                <w:rFonts w:asciiTheme="minorHAnsi" w:hAnsiTheme="minorHAnsi" w:cstheme="minorHAnsi"/>
                <w:bCs/>
                <w:snapToGrid w:val="0"/>
                <w:color w:val="000000"/>
                <w:sz w:val="22"/>
                <w:szCs w:val="22"/>
                <w:lang w:val="en-GB"/>
              </w:rPr>
              <w:t>, lead</w:t>
            </w:r>
            <w:r w:rsidRPr="00E6617B">
              <w:rPr>
                <w:rFonts w:asciiTheme="minorHAnsi" w:hAnsiTheme="minorHAnsi" w:cstheme="minorHAnsi"/>
                <w:bCs/>
                <w:snapToGrid w:val="0"/>
                <w:color w:val="000000"/>
                <w:sz w:val="22"/>
                <w:szCs w:val="22"/>
                <w:lang w:val="en-GB"/>
              </w:rPr>
              <w:t xml:space="preserve"> and coordinate implementation of IWMPs</w:t>
            </w:r>
            <w:r w:rsidR="00BE2337" w:rsidRPr="00E6617B">
              <w:rPr>
                <w:rFonts w:asciiTheme="minorHAnsi" w:hAnsiTheme="minorHAnsi" w:cstheme="minorHAnsi"/>
                <w:bCs/>
                <w:snapToGrid w:val="0"/>
                <w:color w:val="000000"/>
                <w:sz w:val="22"/>
                <w:szCs w:val="22"/>
                <w:lang w:val="en-GB"/>
              </w:rPr>
              <w:t>;</w:t>
            </w:r>
            <w:r w:rsidRPr="00E6617B">
              <w:rPr>
                <w:rFonts w:asciiTheme="minorHAnsi" w:hAnsiTheme="minorHAnsi" w:cstheme="minorHAnsi"/>
                <w:bCs/>
                <w:snapToGrid w:val="0"/>
                <w:color w:val="000000"/>
                <w:sz w:val="22"/>
                <w:szCs w:val="22"/>
                <w:lang w:val="en-GB"/>
              </w:rPr>
              <w:t xml:space="preserve"> including opportunities to integrate and adopt strategies across stakeholders</w:t>
            </w:r>
            <w:r w:rsidR="00330523" w:rsidRPr="00E6617B">
              <w:rPr>
                <w:rFonts w:asciiTheme="minorHAnsi" w:hAnsiTheme="minorHAnsi" w:cstheme="minorHAnsi"/>
                <w:bCs/>
                <w:snapToGrid w:val="0"/>
                <w:color w:val="000000"/>
                <w:sz w:val="22"/>
                <w:szCs w:val="22"/>
                <w:lang w:val="en-GB"/>
              </w:rPr>
              <w:t>.</w:t>
            </w:r>
          </w:p>
          <w:p w14:paraId="52C4DEBC" w14:textId="0812B304" w:rsidR="00EF640C" w:rsidRPr="00E6617B" w:rsidRDefault="00330523" w:rsidP="00724AA3">
            <w:pPr>
              <w:pStyle w:val="ListParagraph"/>
              <w:widowControl w:val="0"/>
              <w:numPr>
                <w:ilvl w:val="0"/>
                <w:numId w:val="1"/>
              </w:numPr>
              <w:tabs>
                <w:tab w:val="left" w:pos="1361"/>
              </w:tabs>
              <w:spacing w:after="60" w:line="280" w:lineRule="exact"/>
              <w:rPr>
                <w:rFonts w:asciiTheme="minorHAnsi" w:hAnsiTheme="minorHAnsi" w:cstheme="minorHAnsi"/>
                <w:bCs/>
                <w:color w:val="131313"/>
                <w:sz w:val="22"/>
                <w:szCs w:val="22"/>
              </w:rPr>
            </w:pPr>
            <w:r w:rsidRPr="00E6617B">
              <w:rPr>
                <w:rFonts w:asciiTheme="minorHAnsi" w:hAnsiTheme="minorHAnsi" w:cstheme="minorHAnsi"/>
                <w:b/>
                <w:snapToGrid w:val="0"/>
                <w:color w:val="000000"/>
                <w:sz w:val="22"/>
                <w:szCs w:val="22"/>
                <w:lang w:val="en-GB"/>
              </w:rPr>
              <w:t>Policy</w:t>
            </w:r>
            <w:r w:rsidR="008100ED" w:rsidRPr="00E6617B">
              <w:rPr>
                <w:rFonts w:asciiTheme="minorHAnsi" w:hAnsiTheme="minorHAnsi" w:cstheme="minorHAnsi"/>
                <w:b/>
                <w:snapToGrid w:val="0"/>
                <w:color w:val="000000"/>
                <w:sz w:val="22"/>
                <w:szCs w:val="22"/>
                <w:lang w:val="en-GB"/>
              </w:rPr>
              <w:t xml:space="preserve"> </w:t>
            </w:r>
            <w:r w:rsidR="00E80440" w:rsidRPr="00E6617B">
              <w:rPr>
                <w:rFonts w:asciiTheme="minorHAnsi" w:hAnsiTheme="minorHAnsi" w:cstheme="minorHAnsi"/>
                <w:b/>
                <w:snapToGrid w:val="0"/>
                <w:color w:val="000000"/>
                <w:sz w:val="22"/>
                <w:szCs w:val="22"/>
                <w:lang w:val="en-GB"/>
              </w:rPr>
              <w:t>Input</w:t>
            </w:r>
            <w:r w:rsidRPr="00E6617B">
              <w:rPr>
                <w:rFonts w:asciiTheme="minorHAnsi" w:hAnsiTheme="minorHAnsi" w:cstheme="minorHAnsi"/>
                <w:bCs/>
                <w:color w:val="131313"/>
                <w:sz w:val="22"/>
                <w:szCs w:val="22"/>
              </w:rPr>
              <w:t>: Contribute, when requested</w:t>
            </w:r>
            <w:r w:rsidR="00EF640C" w:rsidRPr="00E6617B">
              <w:rPr>
                <w:rFonts w:asciiTheme="minorHAnsi" w:hAnsiTheme="minorHAnsi" w:cstheme="minorHAnsi"/>
                <w:bCs/>
                <w:color w:val="131313"/>
                <w:sz w:val="22"/>
                <w:szCs w:val="22"/>
              </w:rPr>
              <w:t>;</w:t>
            </w:r>
            <w:r w:rsidRPr="00E6617B">
              <w:rPr>
                <w:rFonts w:asciiTheme="minorHAnsi" w:hAnsiTheme="minorHAnsi" w:cstheme="minorHAnsi"/>
                <w:bCs/>
                <w:color w:val="131313"/>
                <w:sz w:val="22"/>
                <w:szCs w:val="22"/>
              </w:rPr>
              <w:t xml:space="preserve"> watershed knowledge and perspectives to relevant Ministry policy development </w:t>
            </w:r>
            <w:r w:rsidR="006C390D" w:rsidRPr="00E6617B">
              <w:rPr>
                <w:rFonts w:asciiTheme="minorHAnsi" w:hAnsiTheme="minorHAnsi" w:cstheme="minorHAnsi"/>
                <w:bCs/>
                <w:color w:val="131313"/>
                <w:sz w:val="22"/>
                <w:szCs w:val="22"/>
              </w:rPr>
              <w:t>and implementation activities.</w:t>
            </w:r>
            <w:r w:rsidR="00EF640C" w:rsidRPr="00E6617B">
              <w:rPr>
                <w:rFonts w:asciiTheme="minorHAnsi" w:hAnsiTheme="minorHAnsi" w:cstheme="minorHAnsi"/>
                <w:bCs/>
                <w:color w:val="131313"/>
                <w:sz w:val="22"/>
                <w:szCs w:val="22"/>
              </w:rPr>
              <w:t xml:space="preserve"> Communicate with AEP via the Watershed Co-ordinators when policy issues arise within their regions.</w:t>
            </w:r>
          </w:p>
        </w:tc>
        <w:tc>
          <w:tcPr>
            <w:tcW w:w="4675" w:type="dxa"/>
            <w:tcBorders>
              <w:left w:val="single" w:sz="4" w:space="0" w:color="auto"/>
            </w:tcBorders>
          </w:tcPr>
          <w:p w14:paraId="65A1A491" w14:textId="77777777" w:rsidR="0019407F" w:rsidRPr="00E6617B" w:rsidRDefault="00271CE9">
            <w:pPr>
              <w:pStyle w:val="ListParagraph"/>
              <w:widowControl w:val="0"/>
              <w:numPr>
                <w:ilvl w:val="0"/>
                <w:numId w:val="1"/>
              </w:numPr>
              <w:tabs>
                <w:tab w:val="left" w:pos="1361"/>
              </w:tabs>
              <w:spacing w:after="60" w:line="280" w:lineRule="exact"/>
              <w:ind w:left="332" w:right="60" w:hanging="259"/>
              <w:rPr>
                <w:rFonts w:asciiTheme="minorHAnsi" w:hAnsiTheme="minorHAnsi" w:cstheme="minorHAnsi"/>
                <w:color w:val="000000" w:themeColor="text1"/>
                <w:sz w:val="22"/>
                <w:szCs w:val="22"/>
              </w:rPr>
            </w:pPr>
            <w:r w:rsidRPr="00E6617B">
              <w:rPr>
                <w:rFonts w:asciiTheme="minorHAnsi" w:hAnsiTheme="minorHAnsi" w:cstheme="minorHAnsi"/>
                <w:b/>
                <w:snapToGrid w:val="0"/>
                <w:color w:val="000000" w:themeColor="text1"/>
                <w:sz w:val="22"/>
                <w:szCs w:val="22"/>
                <w:lang w:val="en-GB"/>
              </w:rPr>
              <w:t>Key Partner</w:t>
            </w:r>
            <w:r w:rsidR="0019407F" w:rsidRPr="00E6617B">
              <w:rPr>
                <w:rFonts w:asciiTheme="minorHAnsi" w:hAnsiTheme="minorHAnsi" w:cstheme="minorHAnsi"/>
                <w:b/>
                <w:snapToGrid w:val="0"/>
                <w:color w:val="000000" w:themeColor="text1"/>
                <w:sz w:val="22"/>
                <w:szCs w:val="22"/>
                <w:lang w:val="en-GB"/>
              </w:rPr>
              <w:t>:</w:t>
            </w:r>
            <w:r w:rsidRPr="00E6617B">
              <w:rPr>
                <w:rFonts w:asciiTheme="minorHAnsi" w:hAnsiTheme="minorHAnsi" w:cstheme="minorHAnsi"/>
                <w:snapToGrid w:val="0"/>
                <w:color w:val="000000" w:themeColor="text1"/>
                <w:sz w:val="22"/>
                <w:szCs w:val="22"/>
                <w:lang w:val="en-GB"/>
              </w:rPr>
              <w:t xml:space="preserve"> </w:t>
            </w:r>
            <w:r w:rsidR="00091F07" w:rsidRPr="00E6617B">
              <w:rPr>
                <w:rFonts w:asciiTheme="minorHAnsi" w:hAnsiTheme="minorHAnsi" w:cstheme="minorHAnsi"/>
                <w:snapToGrid w:val="0"/>
                <w:color w:val="000000" w:themeColor="text1"/>
                <w:sz w:val="22"/>
                <w:szCs w:val="22"/>
                <w:lang w:val="en-GB"/>
              </w:rPr>
              <w:t>Participate fully as a key partner in IWMP development and implementation, alongside other watershed stakeholders</w:t>
            </w:r>
            <w:r w:rsidR="0019407F" w:rsidRPr="00E6617B">
              <w:rPr>
                <w:rFonts w:asciiTheme="minorHAnsi" w:hAnsiTheme="minorHAnsi" w:cstheme="minorHAnsi"/>
                <w:snapToGrid w:val="0"/>
                <w:color w:val="000000" w:themeColor="text1"/>
                <w:sz w:val="22"/>
                <w:szCs w:val="22"/>
                <w:lang w:val="en-GB"/>
              </w:rPr>
              <w:t>.</w:t>
            </w:r>
          </w:p>
          <w:p w14:paraId="05333974" w14:textId="6B79A635" w:rsidR="0019407F" w:rsidRPr="00E6617B" w:rsidRDefault="00091F07" w:rsidP="00134C2F">
            <w:pPr>
              <w:pStyle w:val="ListParagraph"/>
              <w:widowControl w:val="0"/>
              <w:numPr>
                <w:ilvl w:val="0"/>
                <w:numId w:val="1"/>
              </w:numPr>
              <w:tabs>
                <w:tab w:val="left" w:pos="1361"/>
              </w:tabs>
              <w:spacing w:after="60" w:line="280" w:lineRule="exact"/>
              <w:ind w:left="338" w:right="60" w:hanging="259"/>
              <w:rPr>
                <w:rFonts w:asciiTheme="minorHAnsi" w:hAnsiTheme="minorHAnsi" w:cstheme="minorHAnsi"/>
                <w:color w:val="000000" w:themeColor="text1"/>
                <w:sz w:val="22"/>
                <w:szCs w:val="22"/>
              </w:rPr>
            </w:pPr>
            <w:r w:rsidRPr="00E6617B">
              <w:rPr>
                <w:rFonts w:asciiTheme="minorHAnsi" w:hAnsiTheme="minorHAnsi" w:cstheme="minorHAnsi"/>
                <w:b/>
                <w:snapToGrid w:val="0"/>
                <w:color w:val="000000" w:themeColor="text1"/>
                <w:sz w:val="22"/>
                <w:szCs w:val="22"/>
                <w:lang w:val="en-GB"/>
              </w:rPr>
              <w:t xml:space="preserve">Statutory </w:t>
            </w:r>
            <w:r w:rsidR="0019407F" w:rsidRPr="00E6617B">
              <w:rPr>
                <w:rFonts w:asciiTheme="minorHAnsi" w:hAnsiTheme="minorHAnsi" w:cstheme="minorHAnsi"/>
                <w:b/>
                <w:snapToGrid w:val="0"/>
                <w:color w:val="000000" w:themeColor="text1"/>
                <w:sz w:val="22"/>
                <w:szCs w:val="22"/>
                <w:lang w:val="en-GB"/>
              </w:rPr>
              <w:t>Decision</w:t>
            </w:r>
            <w:r w:rsidRPr="00E6617B">
              <w:rPr>
                <w:rFonts w:asciiTheme="minorHAnsi" w:hAnsiTheme="minorHAnsi" w:cstheme="minorHAnsi"/>
                <w:b/>
                <w:snapToGrid w:val="0"/>
                <w:color w:val="000000" w:themeColor="text1"/>
                <w:sz w:val="22"/>
                <w:szCs w:val="22"/>
                <w:lang w:val="en-GB"/>
              </w:rPr>
              <w:t>-maker</w:t>
            </w:r>
            <w:r w:rsidR="0019407F" w:rsidRPr="00E6617B">
              <w:rPr>
                <w:rFonts w:asciiTheme="minorHAnsi" w:hAnsiTheme="minorHAnsi" w:cstheme="minorHAnsi"/>
                <w:b/>
                <w:snapToGrid w:val="0"/>
                <w:color w:val="000000" w:themeColor="text1"/>
                <w:sz w:val="22"/>
                <w:szCs w:val="22"/>
                <w:lang w:val="en-GB"/>
              </w:rPr>
              <w:t xml:space="preserve">: </w:t>
            </w:r>
            <w:r w:rsidR="0019407F" w:rsidRPr="00E6617B">
              <w:rPr>
                <w:rFonts w:asciiTheme="minorHAnsi" w:hAnsiTheme="minorHAnsi" w:cstheme="minorHAnsi"/>
                <w:bCs/>
                <w:snapToGrid w:val="0"/>
                <w:color w:val="000000" w:themeColor="text1"/>
                <w:sz w:val="22"/>
                <w:szCs w:val="22"/>
                <w:lang w:val="en-GB"/>
              </w:rPr>
              <w:t xml:space="preserve">Use </w:t>
            </w:r>
            <w:r w:rsidRPr="00E6617B">
              <w:rPr>
                <w:rFonts w:asciiTheme="minorHAnsi" w:hAnsiTheme="minorHAnsi" w:cstheme="minorHAnsi"/>
                <w:bCs/>
                <w:snapToGrid w:val="0"/>
                <w:color w:val="000000" w:themeColor="text1"/>
                <w:sz w:val="22"/>
                <w:szCs w:val="22"/>
                <w:lang w:val="en-GB"/>
              </w:rPr>
              <w:t xml:space="preserve">the direction and advice provided in the </w:t>
            </w:r>
            <w:r w:rsidR="00134C2F" w:rsidRPr="00E6617B">
              <w:rPr>
                <w:rFonts w:asciiTheme="minorHAnsi" w:hAnsiTheme="minorHAnsi" w:cstheme="minorHAnsi"/>
                <w:bCs/>
                <w:snapToGrid w:val="0"/>
                <w:color w:val="000000" w:themeColor="text1"/>
                <w:sz w:val="22"/>
                <w:szCs w:val="22"/>
                <w:lang w:val="en-GB"/>
              </w:rPr>
              <w:t>XX</w:t>
            </w:r>
            <w:r w:rsidRPr="00E6617B">
              <w:rPr>
                <w:rFonts w:asciiTheme="minorHAnsi" w:hAnsiTheme="minorHAnsi" w:cstheme="minorHAnsi"/>
                <w:bCs/>
                <w:snapToGrid w:val="0"/>
                <w:color w:val="000000" w:themeColor="text1"/>
                <w:sz w:val="22"/>
                <w:szCs w:val="22"/>
                <w:lang w:val="en-GB"/>
              </w:rPr>
              <w:t xml:space="preserve"> watershed IWMP </w:t>
            </w:r>
            <w:r w:rsidR="0019407F" w:rsidRPr="00E6617B">
              <w:rPr>
                <w:rFonts w:asciiTheme="minorHAnsi" w:hAnsiTheme="minorHAnsi" w:cstheme="minorHAnsi"/>
                <w:bCs/>
                <w:snapToGrid w:val="0"/>
                <w:color w:val="000000" w:themeColor="text1"/>
                <w:sz w:val="22"/>
                <w:szCs w:val="22"/>
                <w:lang w:val="en-GB"/>
              </w:rPr>
              <w:t>to inform policy and regulatory decisions</w:t>
            </w:r>
            <w:r w:rsidR="0019407F" w:rsidRPr="00E6617B">
              <w:rPr>
                <w:rFonts w:asciiTheme="minorHAnsi" w:hAnsiTheme="minorHAnsi" w:cstheme="minorHAnsi"/>
                <w:bCs/>
                <w:color w:val="000000" w:themeColor="text1"/>
                <w:sz w:val="22"/>
                <w:szCs w:val="22"/>
              </w:rPr>
              <w:t>.</w:t>
            </w:r>
          </w:p>
        </w:tc>
      </w:tr>
      <w:tr w:rsidR="0019407F" w:rsidRPr="00D1318C" w14:paraId="65FEF400" w14:textId="77777777" w:rsidTr="003E2045">
        <w:tc>
          <w:tcPr>
            <w:tcW w:w="9350" w:type="dxa"/>
            <w:gridSpan w:val="2"/>
            <w:tcBorders>
              <w:top w:val="single" w:sz="4" w:space="0" w:color="auto"/>
            </w:tcBorders>
            <w:shd w:val="clear" w:color="auto" w:fill="D9D9D9" w:themeFill="background1" w:themeFillShade="D9"/>
          </w:tcPr>
          <w:p w14:paraId="588E4BCE" w14:textId="77777777" w:rsidR="0019407F" w:rsidRPr="00252A59" w:rsidRDefault="0019407F" w:rsidP="003E2045">
            <w:pPr>
              <w:widowControl w:val="0"/>
              <w:tabs>
                <w:tab w:val="left" w:pos="1361"/>
              </w:tabs>
              <w:spacing w:after="80" w:line="280" w:lineRule="exact"/>
              <w:ind w:left="78" w:right="63"/>
              <w:jc w:val="center"/>
              <w:rPr>
                <w:rFonts w:asciiTheme="minorHAnsi" w:hAnsiTheme="minorHAnsi" w:cstheme="minorHAnsi"/>
                <w:b/>
                <w:bCs/>
                <w:color w:val="131313"/>
                <w:sz w:val="22"/>
                <w:szCs w:val="22"/>
              </w:rPr>
            </w:pPr>
            <w:r w:rsidRPr="00252A59">
              <w:rPr>
                <w:rFonts w:asciiTheme="minorHAnsi" w:hAnsiTheme="minorHAnsi" w:cstheme="minorHAnsi"/>
                <w:b/>
                <w:bCs/>
                <w:color w:val="131313"/>
                <w:sz w:val="22"/>
                <w:szCs w:val="22"/>
              </w:rPr>
              <w:t>Expectations</w:t>
            </w:r>
          </w:p>
        </w:tc>
      </w:tr>
      <w:tr w:rsidR="0019407F" w:rsidRPr="00252A59" w14:paraId="7B1C0669" w14:textId="77777777" w:rsidTr="003E2045">
        <w:tc>
          <w:tcPr>
            <w:tcW w:w="4675" w:type="dxa"/>
            <w:tcBorders>
              <w:right w:val="single" w:sz="4" w:space="0" w:color="auto"/>
            </w:tcBorders>
          </w:tcPr>
          <w:p w14:paraId="00E39FDC" w14:textId="77777777" w:rsidR="00330523" w:rsidRPr="001B0C44" w:rsidRDefault="00330523">
            <w:pPr>
              <w:pStyle w:val="ListParagraph"/>
              <w:widowControl w:val="0"/>
              <w:numPr>
                <w:ilvl w:val="0"/>
                <w:numId w:val="1"/>
              </w:numPr>
              <w:tabs>
                <w:tab w:val="left" w:pos="1361"/>
              </w:tabs>
              <w:spacing w:after="60" w:line="280" w:lineRule="exact"/>
              <w:ind w:left="332" w:right="74"/>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Develop IWMPs in alignment with relevant government guidance documents, policies</w:t>
            </w:r>
            <w:r w:rsidR="006C390D" w:rsidRPr="00252A59">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and plans</w:t>
            </w:r>
            <w:r w:rsidR="006C390D" w:rsidRPr="001B0C44">
              <w:rPr>
                <w:rFonts w:asciiTheme="minorHAnsi" w:hAnsiTheme="minorHAnsi" w:cstheme="minorHAnsi"/>
                <w:color w:val="000000" w:themeColor="text1"/>
                <w:sz w:val="22"/>
                <w:szCs w:val="22"/>
              </w:rPr>
              <w:t xml:space="preserve">, including Indigenous and stakeholder input where appropriate. </w:t>
            </w:r>
          </w:p>
          <w:p w14:paraId="37787810" w14:textId="22D37EB5" w:rsidR="00330523" w:rsidRPr="001B0C44" w:rsidRDefault="00330523">
            <w:pPr>
              <w:pStyle w:val="ListParagraph"/>
              <w:widowControl w:val="0"/>
              <w:numPr>
                <w:ilvl w:val="0"/>
                <w:numId w:val="1"/>
              </w:numPr>
              <w:tabs>
                <w:tab w:val="left" w:pos="1361"/>
              </w:tabs>
              <w:spacing w:after="60" w:line="280" w:lineRule="exact"/>
              <w:ind w:left="332" w:right="74"/>
              <w:rPr>
                <w:rFonts w:asciiTheme="minorHAnsi" w:hAnsiTheme="minorHAnsi" w:cstheme="minorHAnsi"/>
                <w:color w:val="000000" w:themeColor="text1"/>
                <w:sz w:val="22"/>
                <w:szCs w:val="22"/>
              </w:rPr>
            </w:pPr>
            <w:r w:rsidRPr="001B0C44">
              <w:rPr>
                <w:rFonts w:asciiTheme="minorHAnsi" w:hAnsiTheme="minorHAnsi" w:cstheme="minorHAnsi"/>
                <w:color w:val="000000" w:themeColor="text1"/>
                <w:sz w:val="22"/>
                <w:szCs w:val="22"/>
              </w:rPr>
              <w:t>Lead</w:t>
            </w:r>
            <w:r w:rsidR="006254CB" w:rsidRPr="001B0C44">
              <w:rPr>
                <w:rFonts w:asciiTheme="minorHAnsi" w:hAnsiTheme="minorHAnsi" w:cstheme="minorHAnsi"/>
                <w:color w:val="000000" w:themeColor="text1"/>
                <w:sz w:val="22"/>
                <w:szCs w:val="22"/>
              </w:rPr>
              <w:t xml:space="preserve"> the coordination</w:t>
            </w:r>
            <w:r w:rsidR="00F0158D">
              <w:rPr>
                <w:rFonts w:asciiTheme="minorHAnsi" w:hAnsiTheme="minorHAnsi" w:cstheme="minorHAnsi"/>
                <w:color w:val="000000" w:themeColor="text1"/>
                <w:sz w:val="22"/>
                <w:szCs w:val="22"/>
              </w:rPr>
              <w:t>, implementation</w:t>
            </w:r>
            <w:r w:rsidR="006254CB" w:rsidRPr="001B0C44">
              <w:rPr>
                <w:rFonts w:asciiTheme="minorHAnsi" w:hAnsiTheme="minorHAnsi" w:cstheme="minorHAnsi"/>
                <w:color w:val="000000" w:themeColor="text1"/>
                <w:sz w:val="22"/>
                <w:szCs w:val="22"/>
              </w:rPr>
              <w:t xml:space="preserve"> and tracking of </w:t>
            </w:r>
            <w:r w:rsidRPr="001B0C44">
              <w:rPr>
                <w:rFonts w:asciiTheme="minorHAnsi" w:hAnsiTheme="minorHAnsi" w:cstheme="minorHAnsi"/>
                <w:color w:val="000000" w:themeColor="text1"/>
                <w:sz w:val="22"/>
                <w:szCs w:val="22"/>
              </w:rPr>
              <w:t xml:space="preserve">IWMP </w:t>
            </w:r>
            <w:r w:rsidR="00F0158D">
              <w:rPr>
                <w:rFonts w:asciiTheme="minorHAnsi" w:hAnsiTheme="minorHAnsi" w:cstheme="minorHAnsi"/>
                <w:color w:val="000000" w:themeColor="text1"/>
                <w:sz w:val="22"/>
                <w:szCs w:val="22"/>
              </w:rPr>
              <w:t>recommendations</w:t>
            </w:r>
            <w:r w:rsidR="00F0158D" w:rsidRPr="001B0C44">
              <w:rPr>
                <w:rFonts w:asciiTheme="minorHAnsi" w:hAnsiTheme="minorHAnsi" w:cstheme="minorHAnsi"/>
                <w:color w:val="000000" w:themeColor="text1"/>
                <w:sz w:val="22"/>
                <w:szCs w:val="22"/>
              </w:rPr>
              <w:t xml:space="preserve"> </w:t>
            </w:r>
            <w:r w:rsidRPr="001B0C44">
              <w:rPr>
                <w:rFonts w:asciiTheme="minorHAnsi" w:hAnsiTheme="minorHAnsi" w:cstheme="minorHAnsi"/>
                <w:color w:val="000000" w:themeColor="text1"/>
                <w:sz w:val="22"/>
                <w:szCs w:val="22"/>
              </w:rPr>
              <w:t xml:space="preserve">with </w:t>
            </w:r>
            <w:r w:rsidR="006254CB" w:rsidRPr="001B0C44">
              <w:rPr>
                <w:rFonts w:asciiTheme="minorHAnsi" w:hAnsiTheme="minorHAnsi" w:cstheme="minorHAnsi"/>
                <w:color w:val="000000" w:themeColor="text1"/>
                <w:sz w:val="22"/>
                <w:szCs w:val="22"/>
              </w:rPr>
              <w:t xml:space="preserve">relevant Indigenous communities and </w:t>
            </w:r>
            <w:r w:rsidRPr="001B0C44">
              <w:rPr>
                <w:rFonts w:asciiTheme="minorHAnsi" w:hAnsiTheme="minorHAnsi" w:cstheme="minorHAnsi"/>
                <w:color w:val="000000" w:themeColor="text1"/>
                <w:sz w:val="22"/>
                <w:szCs w:val="22"/>
              </w:rPr>
              <w:t>stakeholders.</w:t>
            </w:r>
          </w:p>
          <w:p w14:paraId="23A2E00C" w14:textId="77777777" w:rsidR="00330523" w:rsidRPr="00252A59" w:rsidRDefault="006254CB">
            <w:pPr>
              <w:pStyle w:val="ListParagraph"/>
              <w:widowControl w:val="0"/>
              <w:numPr>
                <w:ilvl w:val="0"/>
                <w:numId w:val="1"/>
              </w:numPr>
              <w:tabs>
                <w:tab w:val="left" w:pos="1361"/>
              </w:tabs>
              <w:spacing w:after="60" w:line="280" w:lineRule="exact"/>
              <w:ind w:left="332" w:right="74"/>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Develop and implement </w:t>
            </w:r>
            <w:r w:rsidR="00330523" w:rsidRPr="00252A59">
              <w:rPr>
                <w:rFonts w:asciiTheme="minorHAnsi" w:hAnsiTheme="minorHAnsi" w:cstheme="minorHAnsi"/>
                <w:color w:val="000000" w:themeColor="text1"/>
                <w:sz w:val="22"/>
                <w:szCs w:val="22"/>
              </w:rPr>
              <w:t xml:space="preserve">water conservation, water monitoring, source water protection, wetland programs, </w:t>
            </w:r>
            <w:r w:rsidRPr="00252A59">
              <w:rPr>
                <w:rFonts w:asciiTheme="minorHAnsi" w:hAnsiTheme="minorHAnsi" w:cstheme="minorHAnsi"/>
                <w:color w:val="000000" w:themeColor="text1"/>
                <w:sz w:val="22"/>
                <w:szCs w:val="22"/>
              </w:rPr>
              <w:t>or</w:t>
            </w:r>
            <w:r w:rsidR="00330523" w:rsidRPr="00252A59">
              <w:rPr>
                <w:rFonts w:asciiTheme="minorHAnsi" w:hAnsiTheme="minorHAnsi" w:cstheme="minorHAnsi"/>
                <w:color w:val="000000" w:themeColor="text1"/>
                <w:sz w:val="22"/>
                <w:szCs w:val="22"/>
              </w:rPr>
              <w:t xml:space="preserve"> other similar initiatives</w:t>
            </w:r>
            <w:r w:rsidRPr="00252A59">
              <w:rPr>
                <w:rFonts w:asciiTheme="minorHAnsi" w:hAnsiTheme="minorHAnsi" w:cstheme="minorHAnsi"/>
                <w:color w:val="000000" w:themeColor="text1"/>
                <w:sz w:val="22"/>
                <w:szCs w:val="22"/>
              </w:rPr>
              <w:t>, in collaboration with relevant Indigenous communities and stakeholders</w:t>
            </w:r>
            <w:r w:rsidR="00330523" w:rsidRPr="00252A59">
              <w:rPr>
                <w:rFonts w:asciiTheme="minorHAnsi" w:hAnsiTheme="minorHAnsi" w:cstheme="minorHAnsi"/>
                <w:color w:val="000000" w:themeColor="text1"/>
                <w:sz w:val="22"/>
                <w:szCs w:val="22"/>
              </w:rPr>
              <w:t>.</w:t>
            </w:r>
          </w:p>
          <w:p w14:paraId="3A79F052" w14:textId="77777777" w:rsidR="0019407F" w:rsidRPr="00252A59" w:rsidRDefault="00330523">
            <w:pPr>
              <w:pStyle w:val="ListParagraph"/>
              <w:widowControl w:val="0"/>
              <w:numPr>
                <w:ilvl w:val="0"/>
                <w:numId w:val="1"/>
              </w:numPr>
              <w:tabs>
                <w:tab w:val="left" w:pos="1361"/>
              </w:tabs>
              <w:spacing w:after="60" w:line="280" w:lineRule="exact"/>
              <w:ind w:left="332" w:right="74"/>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Support government regional, sub-regional and </w:t>
            </w:r>
            <w:r w:rsidR="006254CB" w:rsidRPr="00252A59">
              <w:rPr>
                <w:rFonts w:asciiTheme="minorHAnsi" w:hAnsiTheme="minorHAnsi" w:cstheme="minorHAnsi"/>
                <w:color w:val="000000" w:themeColor="text1"/>
                <w:sz w:val="22"/>
                <w:szCs w:val="22"/>
              </w:rPr>
              <w:t xml:space="preserve">other </w:t>
            </w:r>
            <w:r w:rsidRPr="00252A59">
              <w:rPr>
                <w:rFonts w:asciiTheme="minorHAnsi" w:hAnsiTheme="minorHAnsi" w:cstheme="minorHAnsi"/>
                <w:color w:val="000000" w:themeColor="text1"/>
                <w:sz w:val="22"/>
                <w:szCs w:val="22"/>
              </w:rPr>
              <w:t>watershed-related planning, as appropriate</w:t>
            </w:r>
            <w:r w:rsidR="00290163" w:rsidRPr="00252A59">
              <w:rPr>
                <w:rFonts w:asciiTheme="minorHAnsi" w:hAnsiTheme="minorHAnsi" w:cstheme="minorHAnsi"/>
                <w:color w:val="000000" w:themeColor="text1"/>
                <w:sz w:val="22"/>
                <w:szCs w:val="22"/>
              </w:rPr>
              <w:t xml:space="preserve"> and subject to available WPAC resources</w:t>
            </w:r>
            <w:r w:rsidRPr="00252A59">
              <w:rPr>
                <w:rFonts w:asciiTheme="minorHAnsi" w:hAnsiTheme="minorHAnsi" w:cstheme="minorHAnsi"/>
                <w:color w:val="000000" w:themeColor="text1"/>
                <w:sz w:val="22"/>
                <w:szCs w:val="22"/>
              </w:rPr>
              <w:t xml:space="preserve">. </w:t>
            </w:r>
          </w:p>
          <w:p w14:paraId="730549F6" w14:textId="77777777" w:rsidR="00290163" w:rsidRPr="00252A59" w:rsidRDefault="00DC59F8">
            <w:pPr>
              <w:pStyle w:val="ListParagraph"/>
              <w:widowControl w:val="0"/>
              <w:numPr>
                <w:ilvl w:val="0"/>
                <w:numId w:val="1"/>
              </w:numPr>
              <w:tabs>
                <w:tab w:val="left" w:pos="1361"/>
              </w:tabs>
              <w:spacing w:after="60" w:line="280" w:lineRule="exact"/>
              <w:ind w:left="332" w:right="74"/>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Advise relevant Ministry policy, planning, and regulatory development with watershed related knowledge and perspectives, when requested by the Ministry. </w:t>
            </w:r>
          </w:p>
        </w:tc>
        <w:tc>
          <w:tcPr>
            <w:tcW w:w="4675" w:type="dxa"/>
            <w:tcBorders>
              <w:left w:val="single" w:sz="4" w:space="0" w:color="auto"/>
            </w:tcBorders>
          </w:tcPr>
          <w:p w14:paraId="2CF349D8" w14:textId="10FF2CA4" w:rsidR="00BE29BE" w:rsidRPr="00252A59" w:rsidRDefault="00BE29BE">
            <w:pPr>
              <w:pStyle w:val="ListParagraph"/>
              <w:widowControl w:val="0"/>
              <w:numPr>
                <w:ilvl w:val="0"/>
                <w:numId w:val="1"/>
              </w:numPr>
              <w:tabs>
                <w:tab w:val="left" w:pos="1361"/>
              </w:tabs>
              <w:spacing w:after="60" w:line="280" w:lineRule="exact"/>
              <w:ind w:left="332"/>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Participate in </w:t>
            </w:r>
            <w:r w:rsidR="00E6617B">
              <w:rPr>
                <w:rFonts w:asciiTheme="minorHAnsi" w:hAnsiTheme="minorHAnsi" w:cstheme="minorHAnsi"/>
                <w:color w:val="000000" w:themeColor="text1"/>
                <w:sz w:val="22"/>
                <w:szCs w:val="22"/>
                <w:highlight w:val="lightGray"/>
              </w:rPr>
              <w:t>[WPAC Name]</w:t>
            </w:r>
            <w:r w:rsidR="00DC59F8" w:rsidRPr="00252A59">
              <w:rPr>
                <w:rFonts w:asciiTheme="minorHAnsi" w:hAnsiTheme="minorHAnsi" w:cstheme="minorHAnsi"/>
                <w:color w:val="000000" w:themeColor="text1"/>
                <w:sz w:val="22"/>
                <w:szCs w:val="22"/>
              </w:rPr>
              <w:t xml:space="preserve"> </w:t>
            </w:r>
            <w:r w:rsidRPr="00252A59">
              <w:rPr>
                <w:rFonts w:asciiTheme="minorHAnsi" w:hAnsiTheme="minorHAnsi" w:cstheme="minorHAnsi"/>
                <w:color w:val="000000" w:themeColor="text1"/>
                <w:sz w:val="22"/>
                <w:szCs w:val="22"/>
              </w:rPr>
              <w:t>IWMP development</w:t>
            </w:r>
            <w:r w:rsidR="00710018" w:rsidRPr="00252A59">
              <w:rPr>
                <w:rFonts w:asciiTheme="minorHAnsi" w:hAnsiTheme="minorHAnsi" w:cstheme="minorHAnsi"/>
                <w:color w:val="000000" w:themeColor="text1"/>
                <w:sz w:val="22"/>
                <w:szCs w:val="22"/>
              </w:rPr>
              <w:t xml:space="preserve">, alongside other watershed stakeholders, so </w:t>
            </w:r>
            <w:r w:rsidRPr="00252A59">
              <w:rPr>
                <w:rFonts w:asciiTheme="minorHAnsi" w:hAnsiTheme="minorHAnsi" w:cstheme="minorHAnsi"/>
                <w:color w:val="000000" w:themeColor="text1"/>
                <w:sz w:val="22"/>
                <w:szCs w:val="22"/>
              </w:rPr>
              <w:t>that the Ministry can</w:t>
            </w:r>
            <w:r w:rsidR="00710018" w:rsidRPr="00252A59">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w:t>
            </w:r>
            <w:r w:rsidR="00710018" w:rsidRPr="00252A59">
              <w:rPr>
                <w:rFonts w:asciiTheme="minorHAnsi" w:hAnsiTheme="minorHAnsi" w:cstheme="minorHAnsi"/>
                <w:color w:val="000000" w:themeColor="text1"/>
                <w:sz w:val="22"/>
                <w:szCs w:val="22"/>
              </w:rPr>
              <w:t xml:space="preserve">at its discretion, </w:t>
            </w:r>
            <w:r w:rsidRPr="00252A59">
              <w:rPr>
                <w:rFonts w:asciiTheme="minorHAnsi" w:hAnsiTheme="minorHAnsi" w:cstheme="minorHAnsi"/>
                <w:color w:val="000000" w:themeColor="text1"/>
                <w:sz w:val="22"/>
                <w:szCs w:val="22"/>
              </w:rPr>
              <w:t>a</w:t>
            </w:r>
            <w:r w:rsidR="00710018" w:rsidRPr="00252A59">
              <w:rPr>
                <w:rFonts w:asciiTheme="minorHAnsi" w:hAnsiTheme="minorHAnsi" w:cstheme="minorHAnsi"/>
                <w:color w:val="000000" w:themeColor="text1"/>
                <w:sz w:val="22"/>
                <w:szCs w:val="22"/>
              </w:rPr>
              <w:t xml:space="preserve">pprove the IWMP </w:t>
            </w:r>
            <w:r w:rsidR="00D9174F" w:rsidRPr="00252A59">
              <w:rPr>
                <w:rFonts w:asciiTheme="minorHAnsi" w:hAnsiTheme="minorHAnsi" w:cstheme="minorHAnsi"/>
                <w:color w:val="000000" w:themeColor="text1"/>
                <w:sz w:val="22"/>
                <w:szCs w:val="22"/>
              </w:rPr>
              <w:t xml:space="preserve">(in whole or in part) </w:t>
            </w:r>
            <w:r w:rsidR="00710018" w:rsidRPr="00252A59">
              <w:rPr>
                <w:rFonts w:asciiTheme="minorHAnsi" w:hAnsiTheme="minorHAnsi" w:cstheme="minorHAnsi"/>
                <w:color w:val="000000" w:themeColor="text1"/>
                <w:sz w:val="22"/>
                <w:szCs w:val="22"/>
              </w:rPr>
              <w:t xml:space="preserve">and implement those aspects of the </w:t>
            </w:r>
            <w:r w:rsidRPr="00252A59">
              <w:rPr>
                <w:rFonts w:asciiTheme="minorHAnsi" w:hAnsiTheme="minorHAnsi" w:cstheme="minorHAnsi"/>
                <w:color w:val="000000" w:themeColor="text1"/>
                <w:sz w:val="22"/>
                <w:szCs w:val="22"/>
              </w:rPr>
              <w:t xml:space="preserve">IWMP </w:t>
            </w:r>
            <w:r w:rsidR="00710018" w:rsidRPr="00252A59">
              <w:rPr>
                <w:rFonts w:asciiTheme="minorHAnsi" w:hAnsiTheme="minorHAnsi" w:cstheme="minorHAnsi"/>
                <w:color w:val="000000" w:themeColor="text1"/>
                <w:sz w:val="22"/>
                <w:szCs w:val="22"/>
              </w:rPr>
              <w:t>that pertain to the Ministry’s business.</w:t>
            </w:r>
          </w:p>
          <w:p w14:paraId="0C64B778" w14:textId="1741E2A0" w:rsidR="00271CE9" w:rsidRPr="001B0C44" w:rsidRDefault="00271CE9">
            <w:pPr>
              <w:pStyle w:val="ListParagraph"/>
              <w:widowControl w:val="0"/>
              <w:numPr>
                <w:ilvl w:val="0"/>
                <w:numId w:val="1"/>
              </w:numPr>
              <w:tabs>
                <w:tab w:val="left" w:pos="1361"/>
              </w:tabs>
              <w:spacing w:after="60" w:line="280" w:lineRule="exact"/>
              <w:ind w:left="332"/>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Provide direct support (e.g., in-kind, expertise, financial, etc.) to </w:t>
            </w:r>
            <w:r w:rsidR="00E6617B">
              <w:rPr>
                <w:rFonts w:asciiTheme="minorHAnsi" w:hAnsiTheme="minorHAnsi" w:cstheme="minorHAnsi"/>
                <w:color w:val="000000" w:themeColor="text1"/>
                <w:sz w:val="22"/>
                <w:szCs w:val="22"/>
              </w:rPr>
              <w:t>[</w:t>
            </w:r>
            <w:r w:rsidR="00EF640C" w:rsidRPr="00252A59">
              <w:rPr>
                <w:rFonts w:asciiTheme="minorHAnsi" w:hAnsiTheme="minorHAnsi" w:cstheme="minorHAnsi"/>
                <w:color w:val="000000" w:themeColor="text1"/>
                <w:sz w:val="22"/>
                <w:szCs w:val="22"/>
                <w:highlight w:val="lightGray"/>
              </w:rPr>
              <w:t>WPAC Name</w:t>
            </w:r>
            <w:r w:rsidR="00E6617B">
              <w:rPr>
                <w:rFonts w:asciiTheme="minorHAnsi" w:hAnsiTheme="minorHAnsi" w:cstheme="minorHAnsi"/>
                <w:color w:val="000000" w:themeColor="text1"/>
                <w:sz w:val="22"/>
                <w:szCs w:val="22"/>
              </w:rPr>
              <w:t>]</w:t>
            </w:r>
            <w:r w:rsidR="00DC59F8" w:rsidRPr="00252A59">
              <w:rPr>
                <w:rFonts w:asciiTheme="minorHAnsi" w:hAnsiTheme="minorHAnsi" w:cstheme="minorHAnsi"/>
                <w:color w:val="000000" w:themeColor="text1"/>
                <w:sz w:val="22"/>
                <w:szCs w:val="22"/>
              </w:rPr>
              <w:t xml:space="preserve"> </w:t>
            </w:r>
            <w:r w:rsidRPr="001B0C44">
              <w:rPr>
                <w:rFonts w:asciiTheme="minorHAnsi" w:hAnsiTheme="minorHAnsi" w:cstheme="minorHAnsi"/>
                <w:color w:val="000000" w:themeColor="text1"/>
                <w:sz w:val="22"/>
                <w:szCs w:val="22"/>
              </w:rPr>
              <w:t>planning initiatives, based on government priorities</w:t>
            </w:r>
            <w:r w:rsidR="00DC59F8" w:rsidRPr="001B0C44">
              <w:rPr>
                <w:rFonts w:asciiTheme="minorHAnsi" w:hAnsiTheme="minorHAnsi" w:cstheme="minorHAnsi"/>
                <w:color w:val="000000" w:themeColor="text1"/>
                <w:sz w:val="22"/>
                <w:szCs w:val="22"/>
              </w:rPr>
              <w:t xml:space="preserve">, and </w:t>
            </w:r>
            <w:r w:rsidRPr="001B0C44">
              <w:rPr>
                <w:rFonts w:asciiTheme="minorHAnsi" w:hAnsiTheme="minorHAnsi" w:cstheme="minorHAnsi"/>
                <w:color w:val="000000" w:themeColor="text1"/>
                <w:sz w:val="22"/>
                <w:szCs w:val="22"/>
              </w:rPr>
              <w:t>available staff resources and budget.</w:t>
            </w:r>
          </w:p>
          <w:p w14:paraId="0EDF1B76" w14:textId="7487083C" w:rsidR="00330523" w:rsidRPr="00252A59" w:rsidRDefault="00330523">
            <w:pPr>
              <w:pStyle w:val="ListParagraph"/>
              <w:widowControl w:val="0"/>
              <w:numPr>
                <w:ilvl w:val="0"/>
                <w:numId w:val="1"/>
              </w:numPr>
              <w:tabs>
                <w:tab w:val="left" w:pos="1361"/>
              </w:tabs>
              <w:spacing w:after="60" w:line="280" w:lineRule="exact"/>
              <w:ind w:left="332"/>
              <w:rPr>
                <w:rFonts w:asciiTheme="minorHAnsi" w:hAnsiTheme="minorHAnsi" w:cstheme="minorHAnsi"/>
                <w:color w:val="000000" w:themeColor="text1"/>
                <w:sz w:val="22"/>
                <w:szCs w:val="22"/>
              </w:rPr>
            </w:pPr>
            <w:r w:rsidRPr="001B0C44">
              <w:rPr>
                <w:rFonts w:asciiTheme="minorHAnsi" w:hAnsiTheme="minorHAnsi" w:cstheme="minorHAnsi"/>
                <w:color w:val="000000" w:themeColor="text1"/>
                <w:sz w:val="22"/>
                <w:szCs w:val="22"/>
              </w:rPr>
              <w:t xml:space="preserve">Invite </w:t>
            </w:r>
            <w:r w:rsidR="00E6617B">
              <w:rPr>
                <w:rFonts w:asciiTheme="minorHAnsi" w:hAnsiTheme="minorHAnsi" w:cstheme="minorHAnsi"/>
                <w:color w:val="000000" w:themeColor="text1"/>
                <w:sz w:val="22"/>
                <w:szCs w:val="22"/>
              </w:rPr>
              <w:t>[WPAC Name]</w:t>
            </w:r>
            <w:r w:rsidR="00BE29BE" w:rsidRPr="00252A59">
              <w:rPr>
                <w:rFonts w:asciiTheme="minorHAnsi" w:hAnsiTheme="minorHAnsi" w:cstheme="minorHAnsi"/>
                <w:color w:val="000000" w:themeColor="text1"/>
                <w:sz w:val="22"/>
                <w:szCs w:val="22"/>
              </w:rPr>
              <w:t xml:space="preserve"> </w:t>
            </w:r>
            <w:r w:rsidRPr="00252A59">
              <w:rPr>
                <w:rFonts w:asciiTheme="minorHAnsi" w:hAnsiTheme="minorHAnsi" w:cstheme="minorHAnsi"/>
                <w:color w:val="000000" w:themeColor="text1"/>
                <w:sz w:val="22"/>
                <w:szCs w:val="22"/>
              </w:rPr>
              <w:t xml:space="preserve">to provide input and assistance with </w:t>
            </w:r>
            <w:r w:rsidR="00710018" w:rsidRPr="001B0C44">
              <w:rPr>
                <w:rFonts w:asciiTheme="minorHAnsi" w:hAnsiTheme="minorHAnsi" w:cstheme="minorHAnsi"/>
                <w:color w:val="000000" w:themeColor="text1"/>
                <w:sz w:val="22"/>
                <w:szCs w:val="22"/>
              </w:rPr>
              <w:t xml:space="preserve">aspects of the Ministry’s </w:t>
            </w:r>
            <w:r w:rsidR="00271CE9" w:rsidRPr="001B0C44">
              <w:rPr>
                <w:rFonts w:asciiTheme="minorHAnsi" w:hAnsiTheme="minorHAnsi" w:cstheme="minorHAnsi"/>
                <w:color w:val="000000" w:themeColor="text1"/>
                <w:sz w:val="22"/>
                <w:szCs w:val="22"/>
              </w:rPr>
              <w:t xml:space="preserve">business associated with </w:t>
            </w:r>
            <w:r w:rsidR="00710018" w:rsidRPr="001B0C44">
              <w:rPr>
                <w:rFonts w:asciiTheme="minorHAnsi" w:hAnsiTheme="minorHAnsi" w:cstheme="minorHAnsi"/>
                <w:color w:val="000000" w:themeColor="text1"/>
                <w:sz w:val="22"/>
                <w:szCs w:val="22"/>
              </w:rPr>
              <w:t>water and watershed</w:t>
            </w:r>
            <w:r w:rsidR="00271CE9" w:rsidRPr="001B0C44">
              <w:rPr>
                <w:rFonts w:asciiTheme="minorHAnsi" w:hAnsiTheme="minorHAnsi" w:cstheme="minorHAnsi"/>
                <w:color w:val="000000" w:themeColor="text1"/>
                <w:sz w:val="22"/>
                <w:szCs w:val="22"/>
              </w:rPr>
              <w:t xml:space="preserve"> management, at the Ministry’s discretion. </w:t>
            </w:r>
            <w:bookmarkStart w:id="7" w:name="_GoBack"/>
            <w:bookmarkEnd w:id="7"/>
          </w:p>
          <w:p w14:paraId="202D3F6F" w14:textId="30C30DFF" w:rsidR="00330523" w:rsidRPr="001B0C44" w:rsidRDefault="00330523">
            <w:pPr>
              <w:pStyle w:val="ListParagraph"/>
              <w:widowControl w:val="0"/>
              <w:numPr>
                <w:ilvl w:val="0"/>
                <w:numId w:val="1"/>
              </w:numPr>
              <w:tabs>
                <w:tab w:val="left" w:pos="1361"/>
              </w:tabs>
              <w:spacing w:after="60" w:line="280" w:lineRule="exact"/>
              <w:ind w:left="332"/>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Identify opportunities for </w:t>
            </w:r>
            <w:r w:rsidR="00E6617B">
              <w:rPr>
                <w:rFonts w:asciiTheme="minorHAnsi" w:hAnsiTheme="minorHAnsi" w:cstheme="minorHAnsi"/>
                <w:color w:val="000000" w:themeColor="text1"/>
                <w:sz w:val="22"/>
                <w:szCs w:val="22"/>
                <w:highlight w:val="lightGray"/>
              </w:rPr>
              <w:t>[WPAC Name]</w:t>
            </w:r>
            <w:r w:rsidRPr="00252A59">
              <w:rPr>
                <w:rFonts w:asciiTheme="minorHAnsi" w:hAnsiTheme="minorHAnsi" w:cstheme="minorHAnsi"/>
                <w:color w:val="000000" w:themeColor="text1"/>
                <w:sz w:val="22"/>
                <w:szCs w:val="22"/>
              </w:rPr>
              <w:t xml:space="preserve"> to contribute to regional</w:t>
            </w:r>
            <w:r w:rsidR="00DD0A34" w:rsidRPr="00252A59">
              <w:rPr>
                <w:rFonts w:asciiTheme="minorHAnsi" w:hAnsiTheme="minorHAnsi" w:cstheme="minorHAnsi"/>
                <w:color w:val="000000" w:themeColor="text1"/>
                <w:sz w:val="22"/>
                <w:szCs w:val="22"/>
              </w:rPr>
              <w:t xml:space="preserve"> and</w:t>
            </w:r>
            <w:r w:rsidRPr="00252A59">
              <w:rPr>
                <w:rFonts w:asciiTheme="minorHAnsi" w:hAnsiTheme="minorHAnsi" w:cstheme="minorHAnsi"/>
                <w:color w:val="000000" w:themeColor="text1"/>
                <w:sz w:val="22"/>
                <w:szCs w:val="22"/>
              </w:rPr>
              <w:t xml:space="preserve"> sub-regional </w:t>
            </w:r>
            <w:r w:rsidR="00DD0A34" w:rsidRPr="00252A59">
              <w:rPr>
                <w:rFonts w:asciiTheme="minorHAnsi" w:hAnsiTheme="minorHAnsi" w:cstheme="minorHAnsi"/>
                <w:color w:val="000000" w:themeColor="text1"/>
                <w:sz w:val="22"/>
                <w:szCs w:val="22"/>
              </w:rPr>
              <w:t xml:space="preserve">plans, environmental </w:t>
            </w:r>
            <w:r w:rsidRPr="00252A59">
              <w:rPr>
                <w:rFonts w:asciiTheme="minorHAnsi" w:hAnsiTheme="minorHAnsi" w:cstheme="minorHAnsi"/>
                <w:color w:val="000000" w:themeColor="text1"/>
                <w:sz w:val="22"/>
                <w:szCs w:val="22"/>
              </w:rPr>
              <w:t>management frameworks</w:t>
            </w:r>
            <w:r w:rsidR="00DD0A34" w:rsidRPr="00252A59">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and other </w:t>
            </w:r>
            <w:r w:rsidR="00DD0A34" w:rsidRPr="001B0C44">
              <w:rPr>
                <w:rFonts w:asciiTheme="minorHAnsi" w:hAnsiTheme="minorHAnsi" w:cstheme="minorHAnsi"/>
                <w:color w:val="000000" w:themeColor="text1"/>
                <w:sz w:val="22"/>
                <w:szCs w:val="22"/>
              </w:rPr>
              <w:t>Ministry initiatives</w:t>
            </w:r>
            <w:r w:rsidRPr="001B0C44">
              <w:rPr>
                <w:rFonts w:asciiTheme="minorHAnsi" w:hAnsiTheme="minorHAnsi" w:cstheme="minorHAnsi"/>
                <w:color w:val="000000" w:themeColor="text1"/>
                <w:sz w:val="22"/>
                <w:szCs w:val="22"/>
              </w:rPr>
              <w:t>, where appropriate.</w:t>
            </w:r>
          </w:p>
          <w:p w14:paraId="02E73655" w14:textId="022A6D34" w:rsidR="0019407F" w:rsidRPr="001B0C44" w:rsidRDefault="00330523">
            <w:pPr>
              <w:pStyle w:val="ListParagraph"/>
              <w:widowControl w:val="0"/>
              <w:numPr>
                <w:ilvl w:val="0"/>
                <w:numId w:val="1"/>
              </w:numPr>
              <w:tabs>
                <w:tab w:val="left" w:pos="1361"/>
              </w:tabs>
              <w:spacing w:after="60" w:line="280" w:lineRule="exact"/>
              <w:ind w:left="332"/>
              <w:rPr>
                <w:rFonts w:asciiTheme="minorHAnsi" w:hAnsiTheme="minorHAnsi" w:cstheme="minorHAnsi"/>
                <w:color w:val="000000" w:themeColor="text1"/>
                <w:sz w:val="22"/>
                <w:szCs w:val="22"/>
              </w:rPr>
            </w:pPr>
            <w:r w:rsidRPr="00252A59">
              <w:rPr>
                <w:rFonts w:asciiTheme="minorHAnsi" w:hAnsiTheme="minorHAnsi" w:cstheme="minorHAnsi"/>
                <w:noProof/>
                <w:color w:val="000000" w:themeColor="text1"/>
                <w:sz w:val="22"/>
                <w:szCs w:val="22"/>
              </w:rPr>
              <mc:AlternateContent>
                <mc:Choice Requires="wpg">
                  <w:drawing>
                    <wp:anchor distT="0" distB="0" distL="114300" distR="114300" simplePos="0" relativeHeight="251656704" behindDoc="0" locked="0" layoutInCell="1" allowOverlap="1" wp14:anchorId="3DB3A09B" wp14:editId="2F251CB2">
                      <wp:simplePos x="0" y="0"/>
                      <wp:positionH relativeFrom="page">
                        <wp:posOffset>7734300</wp:posOffset>
                      </wp:positionH>
                      <wp:positionV relativeFrom="paragraph">
                        <wp:posOffset>-974725</wp:posOffset>
                      </wp:positionV>
                      <wp:extent cx="1270" cy="3248025"/>
                      <wp:effectExtent l="19050" t="15875" r="1778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48025"/>
                                <a:chOff x="12180" y="-1535"/>
                                <a:chExt cx="2" cy="5115"/>
                              </a:xfrm>
                            </wpg:grpSpPr>
                            <wps:wsp>
                              <wps:cNvPr id="3" name="Freeform 3"/>
                              <wps:cNvSpPr>
                                <a:spLocks/>
                              </wps:cNvSpPr>
                              <wps:spPr bwMode="auto">
                                <a:xfrm>
                                  <a:off x="12180" y="-1535"/>
                                  <a:ext cx="2" cy="5115"/>
                                </a:xfrm>
                                <a:custGeom>
                                  <a:avLst/>
                                  <a:gdLst>
                                    <a:gd name="T0" fmla="+- 0 3580 -1535"/>
                                    <a:gd name="T1" fmla="*/ 3580 h 5115"/>
                                    <a:gd name="T2" fmla="+- 0 -1535 -1535"/>
                                    <a:gd name="T3" fmla="*/ -1535 h 5115"/>
                                  </a:gdLst>
                                  <a:ahLst/>
                                  <a:cxnLst>
                                    <a:cxn ang="0">
                                      <a:pos x="0" y="T1"/>
                                    </a:cxn>
                                    <a:cxn ang="0">
                                      <a:pos x="0" y="T3"/>
                                    </a:cxn>
                                  </a:cxnLst>
                                  <a:rect l="0" t="0" r="r" b="b"/>
                                  <a:pathLst>
                                    <a:path h="5115">
                                      <a:moveTo>
                                        <a:pt x="0" y="5115"/>
                                      </a:moveTo>
                                      <a:lnTo>
                                        <a:pt x="0" y="0"/>
                                      </a:lnTo>
                                    </a:path>
                                  </a:pathLst>
                                </a:custGeom>
                                <a:noFill/>
                                <a:ln w="21403">
                                  <a:solidFill>
                                    <a:srgbClr val="D8D8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AB585" id="Group 2" o:spid="_x0000_s1026" style="position:absolute;margin-left:609pt;margin-top:-76.75pt;width:.1pt;height:255.75pt;z-index:251656704;mso-position-horizontal-relative:page" coordorigin="12180,-1535" coordsize="2,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">
                      <v:shape id="Freeform 3" o:spid="_x0000_s1027" style="position:absolute;left:12180;top:-1535;width:2;height:5115;visibility:visible;mso-wrap-style:square;v-text-anchor:top" coordsize="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" path="m,5115l,e" filled="f" strokecolor="#d8d8db" strokeweight=".59453mm">
                        <v:path arrowok="t" o:connecttype="custom" o:connectlocs="0,3580;0,-1535" o:connectangles="0,0"/>
                      </v:shape>
                      <w10:wrap anchorx="page"/>
                    </v:group>
                  </w:pict>
                </mc:Fallback>
              </mc:AlternateContent>
            </w:r>
            <w:r w:rsidR="00BE29BE" w:rsidRPr="00252A59">
              <w:rPr>
                <w:rFonts w:asciiTheme="minorHAnsi" w:hAnsiTheme="minorHAnsi" w:cstheme="minorHAnsi"/>
                <w:color w:val="000000" w:themeColor="text1"/>
                <w:sz w:val="22"/>
                <w:szCs w:val="22"/>
              </w:rPr>
              <w:t xml:space="preserve">Consider </w:t>
            </w:r>
            <w:r w:rsidR="00E6617B">
              <w:rPr>
                <w:rFonts w:asciiTheme="minorHAnsi" w:hAnsiTheme="minorHAnsi" w:cstheme="minorHAnsi"/>
                <w:color w:val="000000" w:themeColor="text1"/>
                <w:sz w:val="22"/>
                <w:szCs w:val="22"/>
                <w:highlight w:val="lightGray"/>
              </w:rPr>
              <w:t>[WPAC Name]</w:t>
            </w:r>
            <w:r w:rsidR="00BE29BE" w:rsidRPr="00252A59">
              <w:rPr>
                <w:rFonts w:asciiTheme="minorHAnsi" w:hAnsiTheme="minorHAnsi" w:cstheme="minorHAnsi"/>
                <w:color w:val="000000" w:themeColor="text1"/>
                <w:sz w:val="22"/>
                <w:szCs w:val="22"/>
              </w:rPr>
              <w:t xml:space="preserve"> </w:t>
            </w:r>
            <w:r w:rsidRPr="00252A59">
              <w:rPr>
                <w:rFonts w:asciiTheme="minorHAnsi" w:hAnsiTheme="minorHAnsi" w:cstheme="minorHAnsi"/>
                <w:color w:val="000000" w:themeColor="text1"/>
                <w:sz w:val="22"/>
                <w:szCs w:val="22"/>
              </w:rPr>
              <w:t xml:space="preserve">advice and report on how the advice was considered in </w:t>
            </w:r>
            <w:r w:rsidRPr="001B0C44">
              <w:rPr>
                <w:rFonts w:asciiTheme="minorHAnsi" w:hAnsiTheme="minorHAnsi" w:cstheme="minorHAnsi"/>
                <w:color w:val="000000" w:themeColor="text1"/>
                <w:sz w:val="22"/>
                <w:szCs w:val="22"/>
              </w:rPr>
              <w:t>government deliberations</w:t>
            </w:r>
            <w:r w:rsidR="00F0158D">
              <w:rPr>
                <w:rFonts w:asciiTheme="minorHAnsi" w:hAnsiTheme="minorHAnsi" w:cstheme="minorHAnsi"/>
                <w:color w:val="000000" w:themeColor="text1"/>
                <w:sz w:val="22"/>
                <w:szCs w:val="22"/>
              </w:rPr>
              <w:t>,</w:t>
            </w:r>
            <w:r w:rsidRPr="001B0C44">
              <w:rPr>
                <w:rFonts w:asciiTheme="minorHAnsi" w:hAnsiTheme="minorHAnsi" w:cstheme="minorHAnsi"/>
                <w:color w:val="000000" w:themeColor="text1"/>
                <w:sz w:val="22"/>
                <w:szCs w:val="22"/>
              </w:rPr>
              <w:t xml:space="preserve"> or decisions.</w:t>
            </w:r>
          </w:p>
        </w:tc>
      </w:tr>
    </w:tbl>
    <w:p w14:paraId="09323FFF" w14:textId="26B0ADD6" w:rsidR="00695697" w:rsidRPr="00F11D71" w:rsidRDefault="00E476BC" w:rsidP="00B73A98">
      <w:pPr>
        <w:pStyle w:val="Heading2"/>
        <w:rPr>
          <w:rFonts w:eastAsia="Arial"/>
          <w:w w:val="100"/>
        </w:rPr>
      </w:pPr>
      <w:bookmarkStart w:id="8" w:name="_Toc110427213"/>
      <w:r>
        <w:rPr>
          <w:w w:val="100"/>
        </w:rPr>
        <w:lastRenderedPageBreak/>
        <w:t>4</w:t>
      </w:r>
      <w:r w:rsidR="00B73A98" w:rsidRPr="00F11D71">
        <w:rPr>
          <w:w w:val="100"/>
        </w:rPr>
        <w:t>.</w:t>
      </w:r>
      <w:r w:rsidR="00695697" w:rsidRPr="00F11D71">
        <w:rPr>
          <w:w w:val="100"/>
        </w:rPr>
        <w:t>3</w:t>
      </w:r>
      <w:r w:rsidR="00695697" w:rsidRPr="00F11D71">
        <w:rPr>
          <w:w w:val="100"/>
        </w:rPr>
        <w:tab/>
        <w:t>Literacy and Education</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1159" w:rsidRPr="00F11D71" w14:paraId="39794783" w14:textId="77777777" w:rsidTr="003E2045">
        <w:tc>
          <w:tcPr>
            <w:tcW w:w="4675" w:type="dxa"/>
            <w:tcBorders>
              <w:bottom w:val="single" w:sz="4" w:space="0" w:color="auto"/>
              <w:right w:val="single" w:sz="4" w:space="0" w:color="auto"/>
            </w:tcBorders>
          </w:tcPr>
          <w:p w14:paraId="67CDBE20" w14:textId="77777777" w:rsidR="00695697" w:rsidRPr="0046460A" w:rsidRDefault="00EF640C" w:rsidP="003E2045">
            <w:pPr>
              <w:widowControl w:val="0"/>
              <w:spacing w:line="292" w:lineRule="auto"/>
              <w:ind w:right="68"/>
              <w:jc w:val="center"/>
              <w:rPr>
                <w:rFonts w:asciiTheme="minorHAnsi" w:eastAsia="Arial" w:hAnsiTheme="minorHAnsi" w:cstheme="minorHAnsi"/>
                <w:b/>
                <w:bCs/>
                <w:color w:val="000000" w:themeColor="text1"/>
              </w:rPr>
            </w:pPr>
            <w:r w:rsidRPr="001B0C44">
              <w:rPr>
                <w:rFonts w:asciiTheme="minorHAnsi" w:eastAsia="Arial" w:hAnsiTheme="minorHAnsi" w:cstheme="minorHAnsi"/>
                <w:b/>
                <w:bCs/>
                <w:color w:val="000000" w:themeColor="text1"/>
                <w:highlight w:val="lightGray"/>
              </w:rPr>
              <w:t>WPAC Name</w:t>
            </w:r>
          </w:p>
        </w:tc>
        <w:tc>
          <w:tcPr>
            <w:tcW w:w="4675" w:type="dxa"/>
            <w:tcBorders>
              <w:left w:val="single" w:sz="4" w:space="0" w:color="auto"/>
            </w:tcBorders>
          </w:tcPr>
          <w:p w14:paraId="5B03BD12" w14:textId="77777777" w:rsidR="00695697" w:rsidRPr="00252A59" w:rsidRDefault="00695697" w:rsidP="003E2045">
            <w:pPr>
              <w:widowControl w:val="0"/>
              <w:spacing w:line="292" w:lineRule="auto"/>
              <w:ind w:right="-28"/>
              <w:jc w:val="center"/>
              <w:rPr>
                <w:rFonts w:asciiTheme="minorHAnsi" w:eastAsia="Arial" w:hAnsiTheme="minorHAnsi" w:cstheme="minorHAnsi"/>
                <w:b/>
                <w:bCs/>
                <w:color w:val="000000" w:themeColor="text1"/>
              </w:rPr>
            </w:pPr>
            <w:r w:rsidRPr="00252A59">
              <w:rPr>
                <w:rFonts w:asciiTheme="minorHAnsi" w:eastAsia="Arial" w:hAnsiTheme="minorHAnsi" w:cstheme="minorHAnsi"/>
                <w:b/>
                <w:bCs/>
                <w:color w:val="000000" w:themeColor="text1"/>
              </w:rPr>
              <w:t>Alberta Environment and Parks</w:t>
            </w:r>
          </w:p>
        </w:tc>
      </w:tr>
      <w:tr w:rsidR="004B1159" w:rsidRPr="00F11D71" w14:paraId="69572C93" w14:textId="77777777" w:rsidTr="003E2045">
        <w:tc>
          <w:tcPr>
            <w:tcW w:w="9350" w:type="dxa"/>
            <w:gridSpan w:val="2"/>
            <w:tcBorders>
              <w:top w:val="single" w:sz="4" w:space="0" w:color="auto"/>
            </w:tcBorders>
            <w:shd w:val="clear" w:color="auto" w:fill="D9D9D9" w:themeFill="background1" w:themeFillShade="D9"/>
          </w:tcPr>
          <w:p w14:paraId="7CB93C9C" w14:textId="77777777" w:rsidR="00695697" w:rsidRPr="0046460A" w:rsidRDefault="00695697" w:rsidP="003E2045">
            <w:pPr>
              <w:widowControl w:val="0"/>
              <w:tabs>
                <w:tab w:val="left" w:pos="1361"/>
              </w:tabs>
              <w:spacing w:after="80" w:line="280" w:lineRule="exact"/>
              <w:ind w:left="78" w:right="63"/>
              <w:jc w:val="center"/>
              <w:rPr>
                <w:rFonts w:asciiTheme="minorHAnsi" w:hAnsiTheme="minorHAnsi" w:cstheme="minorHAnsi"/>
                <w:b/>
                <w:bCs/>
                <w:color w:val="000000" w:themeColor="text1"/>
                <w:sz w:val="22"/>
                <w:szCs w:val="22"/>
              </w:rPr>
            </w:pPr>
            <w:r w:rsidRPr="0046460A">
              <w:rPr>
                <w:rFonts w:asciiTheme="minorHAnsi" w:hAnsiTheme="minorHAnsi" w:cstheme="minorHAnsi"/>
                <w:b/>
                <w:bCs/>
                <w:color w:val="000000" w:themeColor="text1"/>
                <w:sz w:val="22"/>
                <w:szCs w:val="22"/>
              </w:rPr>
              <w:t>Roles</w:t>
            </w:r>
          </w:p>
        </w:tc>
      </w:tr>
      <w:tr w:rsidR="00695697" w:rsidRPr="00F11D71" w14:paraId="5DA5450E" w14:textId="77777777" w:rsidTr="003E2045">
        <w:tc>
          <w:tcPr>
            <w:tcW w:w="4675" w:type="dxa"/>
            <w:tcBorders>
              <w:bottom w:val="single" w:sz="4" w:space="0" w:color="auto"/>
              <w:right w:val="single" w:sz="4" w:space="0" w:color="auto"/>
            </w:tcBorders>
          </w:tcPr>
          <w:p w14:paraId="5055DFA3" w14:textId="77777777" w:rsidR="00695697" w:rsidRPr="00252A59" w:rsidRDefault="00B110F2">
            <w:pPr>
              <w:pStyle w:val="ListParagraph"/>
              <w:widowControl w:val="0"/>
              <w:numPr>
                <w:ilvl w:val="0"/>
                <w:numId w:val="1"/>
              </w:numPr>
              <w:tabs>
                <w:tab w:val="left" w:pos="1361"/>
              </w:tabs>
              <w:spacing w:after="60" w:line="280" w:lineRule="exact"/>
              <w:ind w:right="75"/>
              <w:rPr>
                <w:rFonts w:asciiTheme="minorHAnsi" w:hAnsiTheme="minorHAnsi" w:cstheme="minorHAnsi"/>
                <w:bCs/>
                <w:color w:val="000000" w:themeColor="text1"/>
                <w:sz w:val="22"/>
                <w:szCs w:val="22"/>
              </w:rPr>
            </w:pPr>
            <w:r w:rsidRPr="0046460A">
              <w:rPr>
                <w:rFonts w:asciiTheme="minorHAnsi" w:hAnsiTheme="minorHAnsi" w:cstheme="minorHAnsi"/>
                <w:b/>
                <w:snapToGrid w:val="0"/>
                <w:color w:val="000000" w:themeColor="text1"/>
                <w:sz w:val="22"/>
                <w:szCs w:val="22"/>
                <w:lang w:val="en-GB"/>
              </w:rPr>
              <w:t>Education</w:t>
            </w:r>
            <w:r w:rsidR="00695697" w:rsidRPr="0046460A">
              <w:rPr>
                <w:rFonts w:asciiTheme="minorHAnsi" w:hAnsiTheme="minorHAnsi" w:cstheme="minorHAnsi"/>
                <w:b/>
                <w:snapToGrid w:val="0"/>
                <w:color w:val="000000" w:themeColor="text1"/>
                <w:sz w:val="22"/>
                <w:szCs w:val="22"/>
                <w:lang w:val="en-GB"/>
              </w:rPr>
              <w:t xml:space="preserve">: </w:t>
            </w:r>
            <w:r w:rsidRPr="0046460A">
              <w:rPr>
                <w:rFonts w:asciiTheme="minorHAnsi" w:hAnsiTheme="minorHAnsi" w:cstheme="minorHAnsi"/>
                <w:bCs/>
                <w:snapToGrid w:val="0"/>
                <w:color w:val="000000" w:themeColor="text1"/>
                <w:sz w:val="22"/>
                <w:szCs w:val="22"/>
                <w:lang w:val="en-GB"/>
              </w:rPr>
              <w:t>E</w:t>
            </w:r>
            <w:r w:rsidR="00695697" w:rsidRPr="0046460A">
              <w:rPr>
                <w:rFonts w:asciiTheme="minorHAnsi" w:hAnsiTheme="minorHAnsi" w:cstheme="minorHAnsi"/>
                <w:bCs/>
                <w:snapToGrid w:val="0"/>
                <w:color w:val="000000" w:themeColor="text1"/>
                <w:sz w:val="22"/>
                <w:szCs w:val="22"/>
                <w:lang w:val="en-GB"/>
              </w:rPr>
              <w:t xml:space="preserve">nhance environmental literacy throughout </w:t>
            </w:r>
            <w:r w:rsidRPr="0046460A">
              <w:rPr>
                <w:rFonts w:asciiTheme="minorHAnsi" w:hAnsiTheme="minorHAnsi" w:cstheme="minorHAnsi"/>
                <w:bCs/>
                <w:snapToGrid w:val="0"/>
                <w:color w:val="000000" w:themeColor="text1"/>
                <w:sz w:val="22"/>
                <w:szCs w:val="22"/>
                <w:lang w:val="en-GB"/>
              </w:rPr>
              <w:t xml:space="preserve">the </w:t>
            </w:r>
            <w:r w:rsidRPr="001B0C44">
              <w:rPr>
                <w:rFonts w:asciiTheme="minorHAnsi" w:hAnsiTheme="minorHAnsi" w:cstheme="minorHAnsi"/>
                <w:bCs/>
                <w:snapToGrid w:val="0"/>
                <w:color w:val="000000" w:themeColor="text1"/>
                <w:sz w:val="22"/>
                <w:szCs w:val="22"/>
                <w:lang w:val="en-GB"/>
              </w:rPr>
              <w:t>xx</w:t>
            </w:r>
            <w:r w:rsidR="00695697" w:rsidRPr="0046460A">
              <w:rPr>
                <w:rFonts w:asciiTheme="minorHAnsi" w:hAnsiTheme="minorHAnsi" w:cstheme="minorHAnsi"/>
                <w:bCs/>
                <w:snapToGrid w:val="0"/>
                <w:color w:val="000000" w:themeColor="text1"/>
                <w:sz w:val="22"/>
                <w:szCs w:val="22"/>
                <w:lang w:val="en-GB"/>
              </w:rPr>
              <w:t xml:space="preserve"> watershed by developing and delivering education </w:t>
            </w:r>
            <w:r w:rsidRPr="0046460A">
              <w:rPr>
                <w:rFonts w:asciiTheme="minorHAnsi" w:hAnsiTheme="minorHAnsi" w:cstheme="minorHAnsi"/>
                <w:bCs/>
                <w:snapToGrid w:val="0"/>
                <w:color w:val="000000" w:themeColor="text1"/>
                <w:sz w:val="22"/>
                <w:szCs w:val="22"/>
                <w:lang w:val="en-GB"/>
              </w:rPr>
              <w:t xml:space="preserve">products or </w:t>
            </w:r>
            <w:r w:rsidR="00695697" w:rsidRPr="00252A59">
              <w:rPr>
                <w:rFonts w:asciiTheme="minorHAnsi" w:hAnsiTheme="minorHAnsi" w:cstheme="minorHAnsi"/>
                <w:bCs/>
                <w:snapToGrid w:val="0"/>
                <w:color w:val="000000" w:themeColor="text1"/>
                <w:sz w:val="22"/>
                <w:szCs w:val="22"/>
                <w:lang w:val="en-GB"/>
              </w:rPr>
              <w:t xml:space="preserve">programs that foster water </w:t>
            </w:r>
            <w:r w:rsidRPr="00252A59">
              <w:rPr>
                <w:rFonts w:asciiTheme="minorHAnsi" w:hAnsiTheme="minorHAnsi" w:cstheme="minorHAnsi"/>
                <w:bCs/>
                <w:snapToGrid w:val="0"/>
                <w:color w:val="000000" w:themeColor="text1"/>
                <w:sz w:val="22"/>
                <w:szCs w:val="22"/>
                <w:lang w:val="en-GB"/>
              </w:rPr>
              <w:t xml:space="preserve">and aquatic ecosystem </w:t>
            </w:r>
            <w:r w:rsidR="00695697" w:rsidRPr="00252A59">
              <w:rPr>
                <w:rFonts w:asciiTheme="minorHAnsi" w:hAnsiTheme="minorHAnsi" w:cstheme="minorHAnsi"/>
                <w:bCs/>
                <w:snapToGrid w:val="0"/>
                <w:color w:val="000000" w:themeColor="text1"/>
                <w:sz w:val="22"/>
                <w:szCs w:val="22"/>
                <w:lang w:val="en-GB"/>
              </w:rPr>
              <w:t>stewardship.</w:t>
            </w:r>
          </w:p>
        </w:tc>
        <w:tc>
          <w:tcPr>
            <w:tcW w:w="4675" w:type="dxa"/>
            <w:tcBorders>
              <w:left w:val="single" w:sz="4" w:space="0" w:color="auto"/>
            </w:tcBorders>
          </w:tcPr>
          <w:p w14:paraId="0971610F" w14:textId="77777777" w:rsidR="00695697" w:rsidRPr="00252A59" w:rsidRDefault="007855CD">
            <w:pPr>
              <w:pStyle w:val="ListParagraph"/>
              <w:widowControl w:val="0"/>
              <w:numPr>
                <w:ilvl w:val="0"/>
                <w:numId w:val="1"/>
              </w:numPr>
              <w:tabs>
                <w:tab w:val="left" w:pos="1361"/>
              </w:tabs>
              <w:spacing w:after="60" w:line="280" w:lineRule="exact"/>
              <w:ind w:left="332" w:right="60" w:hanging="259"/>
              <w:rPr>
                <w:rFonts w:asciiTheme="minorHAnsi" w:hAnsiTheme="minorHAnsi" w:cstheme="minorHAnsi"/>
                <w:color w:val="000000" w:themeColor="text1"/>
                <w:sz w:val="22"/>
                <w:szCs w:val="22"/>
              </w:rPr>
            </w:pPr>
            <w:r w:rsidRPr="00252A59">
              <w:rPr>
                <w:rFonts w:asciiTheme="minorHAnsi" w:hAnsiTheme="minorHAnsi" w:cstheme="minorHAnsi"/>
                <w:b/>
                <w:snapToGrid w:val="0"/>
                <w:color w:val="000000" w:themeColor="text1"/>
                <w:sz w:val="22"/>
                <w:szCs w:val="22"/>
                <w:lang w:val="en-GB"/>
              </w:rPr>
              <w:t>Key Partner:</w:t>
            </w:r>
            <w:r w:rsidRPr="00252A59">
              <w:rPr>
                <w:rFonts w:asciiTheme="minorHAnsi" w:hAnsiTheme="minorHAnsi" w:cstheme="minorHAnsi"/>
                <w:snapToGrid w:val="0"/>
                <w:color w:val="000000" w:themeColor="text1"/>
                <w:sz w:val="22"/>
                <w:szCs w:val="22"/>
                <w:lang w:val="en-GB"/>
              </w:rPr>
              <w:t xml:space="preserve"> Participate as a key partner in developing and guiding water and watershed education products and programs to ensure alignment with Ministry objectives. </w:t>
            </w:r>
          </w:p>
        </w:tc>
      </w:tr>
      <w:tr w:rsidR="00695697" w:rsidRPr="00F11D71" w14:paraId="2D4CCC20" w14:textId="77777777" w:rsidTr="003E2045">
        <w:tc>
          <w:tcPr>
            <w:tcW w:w="9350" w:type="dxa"/>
            <w:gridSpan w:val="2"/>
            <w:tcBorders>
              <w:top w:val="single" w:sz="4" w:space="0" w:color="auto"/>
            </w:tcBorders>
            <w:shd w:val="clear" w:color="auto" w:fill="D9D9D9" w:themeFill="background1" w:themeFillShade="D9"/>
          </w:tcPr>
          <w:p w14:paraId="2857044D" w14:textId="77777777" w:rsidR="00695697" w:rsidRPr="0046460A" w:rsidRDefault="00695697" w:rsidP="003E2045">
            <w:pPr>
              <w:widowControl w:val="0"/>
              <w:tabs>
                <w:tab w:val="left" w:pos="1361"/>
              </w:tabs>
              <w:spacing w:after="80" w:line="280" w:lineRule="exact"/>
              <w:ind w:left="78" w:right="63"/>
              <w:jc w:val="center"/>
              <w:rPr>
                <w:rFonts w:asciiTheme="minorHAnsi" w:hAnsiTheme="minorHAnsi" w:cstheme="minorHAnsi"/>
                <w:b/>
                <w:bCs/>
                <w:color w:val="000000" w:themeColor="text1"/>
                <w:sz w:val="22"/>
                <w:szCs w:val="22"/>
              </w:rPr>
            </w:pPr>
            <w:r w:rsidRPr="0046460A">
              <w:rPr>
                <w:rFonts w:asciiTheme="minorHAnsi" w:hAnsiTheme="minorHAnsi" w:cstheme="minorHAnsi"/>
                <w:b/>
                <w:bCs/>
                <w:color w:val="000000" w:themeColor="text1"/>
                <w:sz w:val="22"/>
                <w:szCs w:val="22"/>
              </w:rPr>
              <w:t>Expectations</w:t>
            </w:r>
          </w:p>
        </w:tc>
      </w:tr>
      <w:tr w:rsidR="00695697" w:rsidRPr="00F11D71" w14:paraId="7FDB5B3A" w14:textId="77777777" w:rsidTr="003E2045">
        <w:tc>
          <w:tcPr>
            <w:tcW w:w="4675" w:type="dxa"/>
            <w:tcBorders>
              <w:right w:val="single" w:sz="4" w:space="0" w:color="auto"/>
            </w:tcBorders>
          </w:tcPr>
          <w:p w14:paraId="763FAC68" w14:textId="77777777" w:rsidR="00695697" w:rsidRPr="00252A59"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46460A">
              <w:rPr>
                <w:rFonts w:asciiTheme="minorHAnsi" w:hAnsiTheme="minorHAnsi" w:cstheme="minorHAnsi"/>
                <w:color w:val="000000" w:themeColor="text1"/>
                <w:sz w:val="22"/>
                <w:szCs w:val="22"/>
              </w:rPr>
              <w:t xml:space="preserve">Work collaboratively with </w:t>
            </w:r>
            <w:r w:rsidR="00290755" w:rsidRPr="0046460A">
              <w:rPr>
                <w:rFonts w:asciiTheme="minorHAnsi" w:hAnsiTheme="minorHAnsi" w:cstheme="minorHAnsi"/>
                <w:color w:val="000000" w:themeColor="text1"/>
                <w:sz w:val="22"/>
                <w:szCs w:val="22"/>
              </w:rPr>
              <w:t xml:space="preserve">Indigenous communities, watershed stakeholders, </w:t>
            </w:r>
            <w:r w:rsidRPr="00252A59">
              <w:rPr>
                <w:rFonts w:asciiTheme="minorHAnsi" w:hAnsiTheme="minorHAnsi" w:cstheme="minorHAnsi"/>
                <w:color w:val="000000" w:themeColor="text1"/>
                <w:sz w:val="22"/>
                <w:szCs w:val="22"/>
              </w:rPr>
              <w:t>and other WPACs in the development and delivery of basin-oriented education programs</w:t>
            </w:r>
            <w:r w:rsidR="00290755" w:rsidRPr="00252A59">
              <w:rPr>
                <w:rFonts w:asciiTheme="minorHAnsi" w:hAnsiTheme="minorHAnsi" w:cstheme="minorHAnsi"/>
                <w:color w:val="000000" w:themeColor="text1"/>
                <w:sz w:val="22"/>
                <w:szCs w:val="22"/>
              </w:rPr>
              <w:t xml:space="preserve"> and products</w:t>
            </w:r>
            <w:r w:rsidRPr="00252A59">
              <w:rPr>
                <w:rFonts w:asciiTheme="minorHAnsi" w:hAnsiTheme="minorHAnsi" w:cstheme="minorHAnsi"/>
                <w:color w:val="000000" w:themeColor="text1"/>
                <w:sz w:val="22"/>
                <w:szCs w:val="22"/>
              </w:rPr>
              <w:t>.</w:t>
            </w:r>
          </w:p>
          <w:p w14:paraId="03C6083F" w14:textId="77777777" w:rsidR="00695697" w:rsidRPr="00252A59"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Serve as a reliable source of information about watershed education programs and resources offered by watershed educators in the region.</w:t>
            </w:r>
          </w:p>
          <w:p w14:paraId="5F37131B" w14:textId="77777777" w:rsidR="00695697" w:rsidRPr="00252A59"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Develop or assist in the development of basin-oriented education programming that aligns with provincial literacy outcomes and the goals of the </w:t>
            </w:r>
            <w:r w:rsidRPr="00252A59">
              <w:rPr>
                <w:rFonts w:asciiTheme="minorHAnsi" w:hAnsiTheme="minorHAnsi" w:cstheme="minorHAnsi"/>
                <w:i/>
                <w:iCs/>
                <w:color w:val="000000" w:themeColor="text1"/>
                <w:sz w:val="22"/>
                <w:szCs w:val="22"/>
              </w:rPr>
              <w:t xml:space="preserve">Water for Life </w:t>
            </w:r>
            <w:r w:rsidRPr="00252A59">
              <w:rPr>
                <w:rFonts w:asciiTheme="minorHAnsi" w:hAnsiTheme="minorHAnsi" w:cstheme="minorHAnsi"/>
                <w:color w:val="000000" w:themeColor="text1"/>
                <w:sz w:val="22"/>
                <w:szCs w:val="22"/>
              </w:rPr>
              <w:t>Strategy.</w:t>
            </w:r>
          </w:p>
          <w:p w14:paraId="5EE4D1D1" w14:textId="77777777" w:rsidR="00695697" w:rsidRPr="00252A59"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Deliver water-related education programming to a variety of audiences in the watershed</w:t>
            </w:r>
            <w:r w:rsidR="004B1159" w:rsidRPr="00252A59">
              <w:rPr>
                <w:rFonts w:asciiTheme="minorHAnsi" w:hAnsiTheme="minorHAnsi" w:cstheme="minorHAnsi"/>
                <w:color w:val="000000" w:themeColor="text1"/>
                <w:sz w:val="22"/>
                <w:szCs w:val="22"/>
              </w:rPr>
              <w:t xml:space="preserve">, including </w:t>
            </w:r>
            <w:r w:rsidRPr="00252A59">
              <w:rPr>
                <w:rFonts w:asciiTheme="minorHAnsi" w:hAnsiTheme="minorHAnsi" w:cstheme="minorHAnsi"/>
                <w:color w:val="000000" w:themeColor="text1"/>
                <w:sz w:val="22"/>
                <w:szCs w:val="22"/>
              </w:rPr>
              <w:t>programs such as riparian health assessments, field demonstration sites, and other stewardship activities.</w:t>
            </w:r>
          </w:p>
          <w:p w14:paraId="0B52250E" w14:textId="77777777" w:rsidR="00695697" w:rsidRPr="00252A59"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Promote awareness and implementation of best management practices by landowners and other stakeholders in the watershed. </w:t>
            </w:r>
          </w:p>
        </w:tc>
        <w:tc>
          <w:tcPr>
            <w:tcW w:w="4675" w:type="dxa"/>
            <w:tcBorders>
              <w:left w:val="single" w:sz="4" w:space="0" w:color="auto"/>
            </w:tcBorders>
          </w:tcPr>
          <w:p w14:paraId="696453AA" w14:textId="235C9AC6" w:rsidR="00695697" w:rsidRPr="0046460A"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Support </w:t>
            </w:r>
            <w:r w:rsidR="007D0D97" w:rsidRPr="00252A59">
              <w:rPr>
                <w:rFonts w:asciiTheme="minorHAnsi" w:hAnsiTheme="minorHAnsi" w:cstheme="minorHAnsi"/>
                <w:color w:val="000000" w:themeColor="text1"/>
                <w:sz w:val="22"/>
                <w:szCs w:val="22"/>
              </w:rPr>
              <w:t xml:space="preserve">the </w:t>
            </w:r>
            <w:r w:rsidR="00E6617B">
              <w:rPr>
                <w:rFonts w:asciiTheme="minorHAnsi" w:hAnsiTheme="minorHAnsi" w:cstheme="minorHAnsi"/>
                <w:color w:val="000000" w:themeColor="text1"/>
                <w:sz w:val="22"/>
                <w:szCs w:val="22"/>
                <w:highlight w:val="lightGray"/>
              </w:rPr>
              <w:t>[WPAC Name]</w:t>
            </w:r>
            <w:r w:rsidR="007D0D97" w:rsidRPr="0046460A">
              <w:rPr>
                <w:rFonts w:asciiTheme="minorHAnsi" w:hAnsiTheme="minorHAnsi" w:cstheme="minorHAnsi"/>
                <w:color w:val="000000" w:themeColor="text1"/>
                <w:sz w:val="22"/>
                <w:szCs w:val="22"/>
              </w:rPr>
              <w:t xml:space="preserve"> in </w:t>
            </w:r>
            <w:r w:rsidRPr="0046460A">
              <w:rPr>
                <w:rFonts w:asciiTheme="minorHAnsi" w:hAnsiTheme="minorHAnsi" w:cstheme="minorHAnsi"/>
                <w:color w:val="000000" w:themeColor="text1"/>
                <w:sz w:val="22"/>
                <w:szCs w:val="22"/>
              </w:rPr>
              <w:t xml:space="preserve">developing water education strategies that detail key literacy outcomes. The strategies will be informed by input </w:t>
            </w:r>
            <w:r w:rsidR="007D0D97" w:rsidRPr="0046460A">
              <w:rPr>
                <w:rFonts w:asciiTheme="minorHAnsi" w:hAnsiTheme="minorHAnsi" w:cstheme="minorHAnsi"/>
                <w:color w:val="000000" w:themeColor="text1"/>
                <w:sz w:val="22"/>
                <w:szCs w:val="22"/>
              </w:rPr>
              <w:t xml:space="preserve">from </w:t>
            </w:r>
            <w:r w:rsidRPr="001B0C44">
              <w:rPr>
                <w:rFonts w:asciiTheme="minorHAnsi" w:hAnsiTheme="minorHAnsi" w:cstheme="minorHAnsi"/>
                <w:color w:val="000000" w:themeColor="text1"/>
                <w:sz w:val="22"/>
                <w:szCs w:val="22"/>
                <w:highlight w:val="lightGray"/>
              </w:rPr>
              <w:t>WPACs</w:t>
            </w:r>
            <w:r w:rsidR="007D0D97" w:rsidRPr="001B0C44">
              <w:rPr>
                <w:rFonts w:asciiTheme="minorHAnsi" w:hAnsiTheme="minorHAnsi" w:cstheme="minorHAnsi"/>
                <w:color w:val="000000" w:themeColor="text1"/>
                <w:sz w:val="22"/>
                <w:szCs w:val="22"/>
                <w:highlight w:val="lightGray"/>
              </w:rPr>
              <w:t>Name</w:t>
            </w:r>
            <w:r w:rsidRPr="0046460A">
              <w:rPr>
                <w:rFonts w:asciiTheme="minorHAnsi" w:hAnsiTheme="minorHAnsi" w:cstheme="minorHAnsi"/>
                <w:color w:val="000000" w:themeColor="text1"/>
                <w:sz w:val="22"/>
                <w:szCs w:val="22"/>
              </w:rPr>
              <w:t>, the Ministry and stakeholders.</w:t>
            </w:r>
          </w:p>
          <w:p w14:paraId="48EA88D5" w14:textId="77777777" w:rsidR="00695697" w:rsidRPr="0046460A"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46460A">
              <w:rPr>
                <w:rFonts w:asciiTheme="minorHAnsi" w:hAnsiTheme="minorHAnsi" w:cstheme="minorHAnsi"/>
                <w:color w:val="000000" w:themeColor="text1"/>
                <w:sz w:val="22"/>
                <w:szCs w:val="22"/>
              </w:rPr>
              <w:t xml:space="preserve">Develop provincial water education tools that can be used by literacy practitioners, with input from </w:t>
            </w:r>
            <w:r w:rsidR="007D0D97" w:rsidRPr="001B0C44">
              <w:rPr>
                <w:rFonts w:asciiTheme="minorHAnsi" w:hAnsiTheme="minorHAnsi" w:cstheme="minorHAnsi"/>
                <w:color w:val="000000" w:themeColor="text1"/>
                <w:sz w:val="22"/>
                <w:szCs w:val="22"/>
                <w:highlight w:val="lightGray"/>
              </w:rPr>
              <w:t>WPACsName</w:t>
            </w:r>
            <w:r w:rsidRPr="001B0C44">
              <w:rPr>
                <w:rFonts w:asciiTheme="minorHAnsi" w:hAnsiTheme="minorHAnsi" w:cstheme="minorHAnsi"/>
                <w:color w:val="000000" w:themeColor="text1"/>
                <w:sz w:val="22"/>
                <w:szCs w:val="22"/>
                <w:highlight w:val="lightGray"/>
              </w:rPr>
              <w:t>.</w:t>
            </w:r>
          </w:p>
          <w:p w14:paraId="689038AE" w14:textId="77777777" w:rsidR="00695697" w:rsidRPr="0046460A" w:rsidRDefault="0069569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46460A">
              <w:rPr>
                <w:rFonts w:asciiTheme="minorHAnsi" w:hAnsiTheme="minorHAnsi" w:cstheme="minorHAnsi"/>
                <w:color w:val="000000" w:themeColor="text1"/>
                <w:sz w:val="22"/>
                <w:szCs w:val="22"/>
              </w:rPr>
              <w:t xml:space="preserve">Collaborate with </w:t>
            </w:r>
            <w:r w:rsidR="007D0D97" w:rsidRPr="001B0C44">
              <w:rPr>
                <w:rFonts w:asciiTheme="minorHAnsi" w:hAnsiTheme="minorHAnsi" w:cstheme="minorHAnsi"/>
                <w:color w:val="000000" w:themeColor="text1"/>
                <w:sz w:val="22"/>
                <w:szCs w:val="22"/>
                <w:highlight w:val="lightGray"/>
              </w:rPr>
              <w:t>WPACsName</w:t>
            </w:r>
            <w:r w:rsidR="007D0D97" w:rsidRPr="0046460A">
              <w:rPr>
                <w:rFonts w:asciiTheme="minorHAnsi" w:hAnsiTheme="minorHAnsi" w:cstheme="minorHAnsi"/>
                <w:color w:val="000000" w:themeColor="text1"/>
                <w:sz w:val="22"/>
                <w:szCs w:val="22"/>
              </w:rPr>
              <w:t xml:space="preserve"> </w:t>
            </w:r>
            <w:r w:rsidRPr="0046460A">
              <w:rPr>
                <w:rFonts w:asciiTheme="minorHAnsi" w:hAnsiTheme="minorHAnsi" w:cstheme="minorHAnsi"/>
                <w:color w:val="000000" w:themeColor="text1"/>
                <w:sz w:val="22"/>
                <w:szCs w:val="22"/>
              </w:rPr>
              <w:t>in delivering education programs, based on government priorities</w:t>
            </w:r>
            <w:r w:rsidR="00BE2337">
              <w:rPr>
                <w:rFonts w:asciiTheme="minorHAnsi" w:hAnsiTheme="minorHAnsi" w:cstheme="minorHAnsi"/>
                <w:color w:val="000000" w:themeColor="text1"/>
                <w:sz w:val="22"/>
                <w:szCs w:val="22"/>
              </w:rPr>
              <w:t>, narratives</w:t>
            </w:r>
            <w:r w:rsidRPr="0046460A">
              <w:rPr>
                <w:rFonts w:asciiTheme="minorHAnsi" w:hAnsiTheme="minorHAnsi" w:cstheme="minorHAnsi"/>
                <w:color w:val="000000" w:themeColor="text1"/>
                <w:sz w:val="22"/>
                <w:szCs w:val="22"/>
              </w:rPr>
              <w:t xml:space="preserve"> and available staff resources and budget.</w:t>
            </w:r>
          </w:p>
        </w:tc>
      </w:tr>
    </w:tbl>
    <w:p w14:paraId="1D47AF1E" w14:textId="77777777" w:rsidR="004B1159" w:rsidRPr="00F11D71" w:rsidRDefault="004B1159" w:rsidP="008100ED">
      <w:pPr>
        <w:tabs>
          <w:tab w:val="left" w:pos="720"/>
        </w:tabs>
        <w:autoSpaceDE w:val="0"/>
        <w:autoSpaceDN w:val="0"/>
        <w:adjustRightInd w:val="0"/>
        <w:spacing w:before="240" w:after="120"/>
        <w:rPr>
          <w:rFonts w:asciiTheme="minorHAnsi" w:hAnsiTheme="minorHAnsi" w:cstheme="minorHAnsi"/>
          <w:b/>
          <w:bCs/>
          <w:i/>
          <w:iCs/>
          <w:color w:val="000000" w:themeColor="text1"/>
        </w:rPr>
      </w:pPr>
    </w:p>
    <w:p w14:paraId="6215CCDE" w14:textId="77777777" w:rsidR="004B1159" w:rsidRPr="00F11D71" w:rsidRDefault="004B1159">
      <w:pPr>
        <w:rPr>
          <w:rFonts w:asciiTheme="minorHAnsi" w:hAnsiTheme="minorHAnsi" w:cstheme="minorHAnsi"/>
          <w:b/>
          <w:bCs/>
          <w:i/>
          <w:iCs/>
          <w:color w:val="000000" w:themeColor="text1"/>
        </w:rPr>
      </w:pPr>
      <w:r w:rsidRPr="00F11D71">
        <w:rPr>
          <w:rFonts w:asciiTheme="minorHAnsi" w:hAnsiTheme="minorHAnsi" w:cstheme="minorHAnsi"/>
          <w:b/>
          <w:bCs/>
          <w:i/>
          <w:iCs/>
          <w:color w:val="000000" w:themeColor="text1"/>
        </w:rPr>
        <w:br w:type="page"/>
      </w:r>
    </w:p>
    <w:p w14:paraId="7961389C" w14:textId="5AB2C4EE" w:rsidR="008100ED" w:rsidRPr="00F11D71" w:rsidRDefault="00E476BC" w:rsidP="00B73A98">
      <w:pPr>
        <w:pStyle w:val="Heading2"/>
        <w:rPr>
          <w:w w:val="100"/>
        </w:rPr>
      </w:pPr>
      <w:bookmarkStart w:id="9" w:name="_Toc110427214"/>
      <w:r w:rsidRPr="00E6617B">
        <w:rPr>
          <w:w w:val="100"/>
        </w:rPr>
        <w:lastRenderedPageBreak/>
        <w:t>4</w:t>
      </w:r>
      <w:r w:rsidR="008100ED" w:rsidRPr="00E6617B">
        <w:rPr>
          <w:w w:val="100"/>
        </w:rPr>
        <w:t>.4</w:t>
      </w:r>
      <w:r w:rsidR="008100ED" w:rsidRPr="00E6617B">
        <w:rPr>
          <w:w w:val="100"/>
        </w:rPr>
        <w:tab/>
        <w:t>Convenor and Collaborator</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00ED" w:rsidRPr="00F11D71" w14:paraId="695B12D7" w14:textId="77777777" w:rsidTr="003E2045">
        <w:tc>
          <w:tcPr>
            <w:tcW w:w="4675" w:type="dxa"/>
            <w:tcBorders>
              <w:bottom w:val="single" w:sz="4" w:space="0" w:color="auto"/>
              <w:right w:val="single" w:sz="4" w:space="0" w:color="auto"/>
            </w:tcBorders>
          </w:tcPr>
          <w:p w14:paraId="21C5C251" w14:textId="77777777" w:rsidR="008100ED" w:rsidRPr="0046460A" w:rsidRDefault="00EF640C" w:rsidP="003E2045">
            <w:pPr>
              <w:widowControl w:val="0"/>
              <w:spacing w:line="292" w:lineRule="auto"/>
              <w:ind w:right="68"/>
              <w:jc w:val="center"/>
              <w:rPr>
                <w:rFonts w:asciiTheme="minorHAnsi" w:eastAsia="Arial" w:hAnsiTheme="minorHAnsi" w:cstheme="minorHAnsi"/>
                <w:b/>
                <w:bCs/>
                <w:color w:val="000000" w:themeColor="text1"/>
              </w:rPr>
            </w:pPr>
            <w:r w:rsidRPr="0046460A">
              <w:rPr>
                <w:rFonts w:asciiTheme="minorHAnsi" w:eastAsia="Arial" w:hAnsiTheme="minorHAnsi" w:cstheme="minorHAnsi"/>
                <w:b/>
                <w:bCs/>
                <w:color w:val="000000" w:themeColor="text1"/>
                <w:highlight w:val="lightGray"/>
              </w:rPr>
              <w:t>WPAC Name</w:t>
            </w:r>
          </w:p>
        </w:tc>
        <w:tc>
          <w:tcPr>
            <w:tcW w:w="4675" w:type="dxa"/>
            <w:tcBorders>
              <w:left w:val="single" w:sz="4" w:space="0" w:color="auto"/>
            </w:tcBorders>
          </w:tcPr>
          <w:p w14:paraId="3ABC6AD4" w14:textId="77777777" w:rsidR="008100ED" w:rsidRPr="00252A59" w:rsidRDefault="008100ED" w:rsidP="003E2045">
            <w:pPr>
              <w:widowControl w:val="0"/>
              <w:spacing w:line="292" w:lineRule="auto"/>
              <w:ind w:right="-28"/>
              <w:jc w:val="center"/>
              <w:rPr>
                <w:rFonts w:asciiTheme="minorHAnsi" w:eastAsia="Arial" w:hAnsiTheme="minorHAnsi" w:cstheme="minorHAnsi"/>
                <w:b/>
                <w:bCs/>
                <w:color w:val="000000" w:themeColor="text1"/>
              </w:rPr>
            </w:pPr>
            <w:r w:rsidRPr="00252A59">
              <w:rPr>
                <w:rFonts w:asciiTheme="minorHAnsi" w:eastAsia="Arial" w:hAnsiTheme="minorHAnsi" w:cstheme="minorHAnsi"/>
                <w:b/>
                <w:bCs/>
                <w:color w:val="000000" w:themeColor="text1"/>
              </w:rPr>
              <w:t>Alberta Environment and Parks</w:t>
            </w:r>
          </w:p>
        </w:tc>
      </w:tr>
      <w:tr w:rsidR="008100ED" w:rsidRPr="00F11D71" w14:paraId="1298AE46" w14:textId="77777777" w:rsidTr="003E2045">
        <w:tc>
          <w:tcPr>
            <w:tcW w:w="9350" w:type="dxa"/>
            <w:gridSpan w:val="2"/>
            <w:tcBorders>
              <w:top w:val="single" w:sz="4" w:space="0" w:color="auto"/>
            </w:tcBorders>
            <w:shd w:val="clear" w:color="auto" w:fill="D9D9D9" w:themeFill="background1" w:themeFillShade="D9"/>
          </w:tcPr>
          <w:p w14:paraId="65EEBB6A" w14:textId="77777777" w:rsidR="008100ED" w:rsidRPr="0046460A" w:rsidRDefault="008100ED" w:rsidP="003E2045">
            <w:pPr>
              <w:widowControl w:val="0"/>
              <w:tabs>
                <w:tab w:val="left" w:pos="1361"/>
              </w:tabs>
              <w:spacing w:after="80" w:line="280" w:lineRule="exact"/>
              <w:ind w:left="78" w:right="63"/>
              <w:jc w:val="center"/>
              <w:rPr>
                <w:rFonts w:asciiTheme="minorHAnsi" w:hAnsiTheme="minorHAnsi" w:cstheme="minorHAnsi"/>
                <w:b/>
                <w:bCs/>
                <w:color w:val="000000" w:themeColor="text1"/>
                <w:sz w:val="22"/>
                <w:szCs w:val="22"/>
              </w:rPr>
            </w:pPr>
            <w:r w:rsidRPr="0046460A">
              <w:rPr>
                <w:rFonts w:asciiTheme="minorHAnsi" w:hAnsiTheme="minorHAnsi" w:cstheme="minorHAnsi"/>
                <w:b/>
                <w:bCs/>
                <w:color w:val="000000" w:themeColor="text1"/>
                <w:sz w:val="22"/>
                <w:szCs w:val="22"/>
              </w:rPr>
              <w:t>Roles</w:t>
            </w:r>
          </w:p>
        </w:tc>
      </w:tr>
      <w:tr w:rsidR="008100ED" w:rsidRPr="00F11D71" w14:paraId="2E09D0C0" w14:textId="77777777" w:rsidTr="003E2045">
        <w:tc>
          <w:tcPr>
            <w:tcW w:w="4675" w:type="dxa"/>
            <w:tcBorders>
              <w:bottom w:val="single" w:sz="4" w:space="0" w:color="auto"/>
              <w:right w:val="single" w:sz="4" w:space="0" w:color="auto"/>
            </w:tcBorders>
          </w:tcPr>
          <w:p w14:paraId="066261F7" w14:textId="77777777" w:rsidR="008100ED" w:rsidRPr="00252A59" w:rsidRDefault="008100ED">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46460A">
              <w:rPr>
                <w:rFonts w:asciiTheme="minorHAnsi" w:hAnsiTheme="minorHAnsi" w:cstheme="minorHAnsi"/>
                <w:b/>
                <w:snapToGrid w:val="0"/>
                <w:color w:val="000000" w:themeColor="text1"/>
                <w:sz w:val="22"/>
                <w:szCs w:val="22"/>
                <w:lang w:val="en-GB"/>
              </w:rPr>
              <w:t>Convener</w:t>
            </w:r>
            <w:r w:rsidRPr="0046460A">
              <w:rPr>
                <w:rFonts w:asciiTheme="minorHAnsi" w:hAnsiTheme="minorHAnsi" w:cstheme="minorHAnsi"/>
                <w:bCs/>
                <w:snapToGrid w:val="0"/>
                <w:color w:val="000000" w:themeColor="text1"/>
                <w:sz w:val="22"/>
                <w:szCs w:val="22"/>
                <w:lang w:val="en-GB"/>
              </w:rPr>
              <w:t>: Provide a forum where stakeholders</w:t>
            </w:r>
            <w:r w:rsidRPr="00252A59">
              <w:rPr>
                <w:rFonts w:asciiTheme="minorHAnsi" w:hAnsiTheme="minorHAnsi" w:cstheme="minorHAnsi"/>
                <w:bCs/>
                <w:snapToGrid w:val="0"/>
                <w:color w:val="000000" w:themeColor="text1"/>
                <w:sz w:val="22"/>
                <w:szCs w:val="22"/>
                <w:lang w:val="en-GB"/>
              </w:rPr>
              <w:t xml:space="preserve"> meet to share information and identify, discuss</w:t>
            </w:r>
            <w:r w:rsidR="008145FA" w:rsidRPr="00252A59">
              <w:rPr>
                <w:rFonts w:asciiTheme="minorHAnsi" w:hAnsiTheme="minorHAnsi" w:cstheme="minorHAnsi"/>
                <w:bCs/>
                <w:snapToGrid w:val="0"/>
                <w:color w:val="000000" w:themeColor="text1"/>
                <w:sz w:val="22"/>
                <w:szCs w:val="22"/>
                <w:lang w:val="en-GB"/>
              </w:rPr>
              <w:t>,</w:t>
            </w:r>
            <w:r w:rsidRPr="00252A59">
              <w:rPr>
                <w:rFonts w:asciiTheme="minorHAnsi" w:hAnsiTheme="minorHAnsi" w:cstheme="minorHAnsi"/>
                <w:bCs/>
                <w:snapToGrid w:val="0"/>
                <w:color w:val="000000" w:themeColor="text1"/>
                <w:sz w:val="22"/>
                <w:szCs w:val="22"/>
                <w:lang w:val="en-GB"/>
              </w:rPr>
              <w:t xml:space="preserve"> and recommend priorities for issues</w:t>
            </w:r>
            <w:r w:rsidR="008145FA" w:rsidRPr="00252A59">
              <w:rPr>
                <w:rFonts w:asciiTheme="minorHAnsi" w:hAnsiTheme="minorHAnsi" w:cstheme="minorHAnsi"/>
                <w:bCs/>
                <w:snapToGrid w:val="0"/>
                <w:color w:val="000000" w:themeColor="text1"/>
                <w:sz w:val="22"/>
                <w:szCs w:val="22"/>
                <w:lang w:val="en-GB"/>
              </w:rPr>
              <w:t xml:space="preserve">, </w:t>
            </w:r>
            <w:r w:rsidRPr="00252A59">
              <w:rPr>
                <w:rFonts w:asciiTheme="minorHAnsi" w:hAnsiTheme="minorHAnsi" w:cstheme="minorHAnsi"/>
                <w:bCs/>
                <w:snapToGrid w:val="0"/>
                <w:color w:val="000000" w:themeColor="text1"/>
                <w:sz w:val="22"/>
                <w:szCs w:val="22"/>
                <w:lang w:val="en-GB"/>
              </w:rPr>
              <w:t>initiatives</w:t>
            </w:r>
            <w:r w:rsidR="008145FA" w:rsidRPr="00252A59">
              <w:rPr>
                <w:rFonts w:asciiTheme="minorHAnsi" w:hAnsiTheme="minorHAnsi" w:cstheme="minorHAnsi"/>
                <w:bCs/>
                <w:snapToGrid w:val="0"/>
                <w:color w:val="000000" w:themeColor="text1"/>
                <w:sz w:val="22"/>
                <w:szCs w:val="22"/>
                <w:lang w:val="en-GB"/>
              </w:rPr>
              <w:t>,</w:t>
            </w:r>
            <w:r w:rsidRPr="00252A59">
              <w:rPr>
                <w:rFonts w:asciiTheme="minorHAnsi" w:hAnsiTheme="minorHAnsi" w:cstheme="minorHAnsi"/>
                <w:bCs/>
                <w:snapToGrid w:val="0"/>
                <w:color w:val="000000" w:themeColor="text1"/>
                <w:sz w:val="22"/>
                <w:szCs w:val="22"/>
                <w:lang w:val="en-GB"/>
              </w:rPr>
              <w:t xml:space="preserve"> and the implementation of IWMPs.</w:t>
            </w:r>
          </w:p>
          <w:p w14:paraId="0754EC7E" w14:textId="77777777" w:rsidR="008100ED" w:rsidRPr="00252A59" w:rsidRDefault="008100ED">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46460A">
              <w:rPr>
                <w:rFonts w:asciiTheme="minorHAnsi" w:hAnsiTheme="minorHAnsi" w:cstheme="minorHAnsi"/>
                <w:b/>
                <w:noProof/>
                <w:snapToGrid w:val="0"/>
                <w:color w:val="000000" w:themeColor="text1"/>
                <w:sz w:val="22"/>
                <w:szCs w:val="22"/>
              </w:rPr>
              <w:drawing>
                <wp:anchor distT="0" distB="0" distL="114300" distR="114300" simplePos="0" relativeHeight="251656704" behindDoc="0" locked="0" layoutInCell="1" allowOverlap="1" wp14:anchorId="3DCAAFF5" wp14:editId="23CD14EF">
                  <wp:simplePos x="0" y="0"/>
                  <wp:positionH relativeFrom="page">
                    <wp:posOffset>7693025</wp:posOffset>
                  </wp:positionH>
                  <wp:positionV relativeFrom="paragraph">
                    <wp:posOffset>404495</wp:posOffset>
                  </wp:positionV>
                  <wp:extent cx="36830" cy="621665"/>
                  <wp:effectExtent l="0" t="0" r="127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 cy="621665"/>
                          </a:xfrm>
                          <a:prstGeom prst="rect">
                            <a:avLst/>
                          </a:prstGeom>
                          <a:noFill/>
                        </pic:spPr>
                      </pic:pic>
                    </a:graphicData>
                  </a:graphic>
                  <wp14:sizeRelH relativeFrom="page">
                    <wp14:pctWidth>0</wp14:pctWidth>
                  </wp14:sizeRelH>
                  <wp14:sizeRelV relativeFrom="page">
                    <wp14:pctHeight>0</wp14:pctHeight>
                  </wp14:sizeRelV>
                </wp:anchor>
              </w:drawing>
            </w:r>
            <w:r w:rsidRPr="0046460A">
              <w:rPr>
                <w:rFonts w:asciiTheme="minorHAnsi" w:hAnsiTheme="minorHAnsi" w:cstheme="minorHAnsi"/>
                <w:b/>
                <w:snapToGrid w:val="0"/>
                <w:color w:val="000000" w:themeColor="text1"/>
                <w:sz w:val="22"/>
                <w:szCs w:val="22"/>
                <w:lang w:val="en-GB"/>
              </w:rPr>
              <w:t>Collaborator</w:t>
            </w:r>
            <w:r w:rsidRPr="0046460A">
              <w:rPr>
                <w:rFonts w:asciiTheme="minorHAnsi" w:hAnsiTheme="minorHAnsi" w:cstheme="minorHAnsi"/>
                <w:bCs/>
                <w:snapToGrid w:val="0"/>
                <w:color w:val="000000" w:themeColor="text1"/>
                <w:sz w:val="22"/>
                <w:szCs w:val="22"/>
                <w:lang w:val="en-GB"/>
              </w:rPr>
              <w:t xml:space="preserve">: </w:t>
            </w:r>
            <w:r w:rsidR="00AC023D" w:rsidRPr="0046460A">
              <w:rPr>
                <w:rFonts w:asciiTheme="minorHAnsi" w:hAnsiTheme="minorHAnsi" w:cstheme="minorHAnsi"/>
                <w:bCs/>
                <w:snapToGrid w:val="0"/>
                <w:color w:val="000000" w:themeColor="text1"/>
                <w:sz w:val="22"/>
                <w:szCs w:val="22"/>
                <w:lang w:val="en-GB"/>
              </w:rPr>
              <w:t xml:space="preserve">Develop partnerships across the watershed with Indigenous communities and stakeholders </w:t>
            </w:r>
            <w:r w:rsidRPr="00252A59">
              <w:rPr>
                <w:rFonts w:asciiTheme="minorHAnsi" w:hAnsiTheme="minorHAnsi" w:cstheme="minorHAnsi"/>
                <w:bCs/>
                <w:snapToGrid w:val="0"/>
                <w:color w:val="000000" w:themeColor="text1"/>
                <w:sz w:val="22"/>
                <w:szCs w:val="22"/>
                <w:lang w:val="en-GB"/>
              </w:rPr>
              <w:t xml:space="preserve">to </w:t>
            </w:r>
            <w:r w:rsidR="00AC023D" w:rsidRPr="00252A59">
              <w:rPr>
                <w:rFonts w:asciiTheme="minorHAnsi" w:hAnsiTheme="minorHAnsi" w:cstheme="minorHAnsi"/>
                <w:bCs/>
                <w:snapToGrid w:val="0"/>
                <w:color w:val="000000" w:themeColor="text1"/>
                <w:sz w:val="22"/>
                <w:szCs w:val="22"/>
                <w:lang w:val="en-GB"/>
              </w:rPr>
              <w:t xml:space="preserve">lead or </w:t>
            </w:r>
            <w:r w:rsidRPr="00252A59">
              <w:rPr>
                <w:rFonts w:asciiTheme="minorHAnsi" w:hAnsiTheme="minorHAnsi" w:cstheme="minorHAnsi"/>
                <w:bCs/>
                <w:snapToGrid w:val="0"/>
                <w:color w:val="000000" w:themeColor="text1"/>
                <w:sz w:val="22"/>
                <w:szCs w:val="22"/>
                <w:lang w:val="en-GB"/>
              </w:rPr>
              <w:t xml:space="preserve">support or lead </w:t>
            </w:r>
            <w:r w:rsidR="00AC023D" w:rsidRPr="00252A59">
              <w:rPr>
                <w:rFonts w:asciiTheme="minorHAnsi" w:hAnsiTheme="minorHAnsi" w:cstheme="minorHAnsi"/>
                <w:bCs/>
                <w:snapToGrid w:val="0"/>
                <w:color w:val="000000" w:themeColor="text1"/>
                <w:sz w:val="22"/>
                <w:szCs w:val="22"/>
                <w:lang w:val="en-GB"/>
              </w:rPr>
              <w:t xml:space="preserve">watershed-related </w:t>
            </w:r>
            <w:r w:rsidRPr="00252A59">
              <w:rPr>
                <w:rFonts w:asciiTheme="minorHAnsi" w:hAnsiTheme="minorHAnsi" w:cstheme="minorHAnsi"/>
                <w:bCs/>
                <w:snapToGrid w:val="0"/>
                <w:color w:val="000000" w:themeColor="text1"/>
                <w:sz w:val="22"/>
                <w:szCs w:val="22"/>
                <w:lang w:val="en-GB"/>
              </w:rPr>
              <w:t>projects and programs</w:t>
            </w:r>
            <w:r w:rsidR="00AC023D" w:rsidRPr="00252A59">
              <w:rPr>
                <w:rFonts w:asciiTheme="minorHAnsi" w:hAnsiTheme="minorHAnsi" w:cstheme="minorHAnsi"/>
                <w:bCs/>
                <w:snapToGrid w:val="0"/>
                <w:color w:val="000000" w:themeColor="text1"/>
                <w:sz w:val="22"/>
                <w:szCs w:val="22"/>
                <w:lang w:val="en-GB"/>
              </w:rPr>
              <w:t>.</w:t>
            </w:r>
          </w:p>
        </w:tc>
        <w:tc>
          <w:tcPr>
            <w:tcW w:w="4675" w:type="dxa"/>
            <w:tcBorders>
              <w:left w:val="single" w:sz="4" w:space="0" w:color="auto"/>
            </w:tcBorders>
          </w:tcPr>
          <w:p w14:paraId="6001543F" w14:textId="7F2A4E06" w:rsidR="008100ED" w:rsidRPr="00252A59" w:rsidRDefault="007855CD">
            <w:pPr>
              <w:pStyle w:val="ListParagraph"/>
              <w:widowControl w:val="0"/>
              <w:numPr>
                <w:ilvl w:val="0"/>
                <w:numId w:val="1"/>
              </w:numPr>
              <w:tabs>
                <w:tab w:val="left" w:pos="1361"/>
              </w:tabs>
              <w:spacing w:after="60" w:line="280" w:lineRule="exact"/>
              <w:ind w:left="332" w:right="75" w:hanging="259"/>
              <w:rPr>
                <w:rFonts w:asciiTheme="minorHAnsi" w:hAnsiTheme="minorHAnsi" w:cstheme="minorHAnsi"/>
                <w:color w:val="000000" w:themeColor="text1"/>
                <w:sz w:val="22"/>
                <w:szCs w:val="22"/>
              </w:rPr>
            </w:pPr>
            <w:r w:rsidRPr="00252A59">
              <w:rPr>
                <w:rFonts w:asciiTheme="minorHAnsi" w:hAnsiTheme="minorHAnsi" w:cstheme="minorHAnsi"/>
                <w:b/>
                <w:snapToGrid w:val="0"/>
                <w:color w:val="000000" w:themeColor="text1"/>
                <w:sz w:val="22"/>
                <w:szCs w:val="22"/>
                <w:lang w:val="en-GB"/>
              </w:rPr>
              <w:t>Key Partner:</w:t>
            </w:r>
            <w:r w:rsidRPr="00252A59">
              <w:rPr>
                <w:rFonts w:asciiTheme="minorHAnsi" w:hAnsiTheme="minorHAnsi" w:cstheme="minorHAnsi"/>
                <w:snapToGrid w:val="0"/>
                <w:color w:val="000000" w:themeColor="text1"/>
                <w:sz w:val="22"/>
                <w:szCs w:val="22"/>
                <w:lang w:val="en-GB"/>
              </w:rPr>
              <w:t xml:space="preserve"> Participate as a key partner in events, programs, projects, or other activities organized by </w:t>
            </w:r>
            <w:r w:rsidR="00E6617B">
              <w:rPr>
                <w:rFonts w:asciiTheme="minorHAnsi" w:hAnsiTheme="minorHAnsi" w:cstheme="minorHAnsi"/>
                <w:snapToGrid w:val="0"/>
                <w:color w:val="000000" w:themeColor="text1"/>
                <w:sz w:val="22"/>
                <w:szCs w:val="22"/>
                <w:highlight w:val="lightGray"/>
                <w:lang w:val="en-GB"/>
              </w:rPr>
              <w:t>[WPAC Name]</w:t>
            </w:r>
            <w:r w:rsidRPr="0046460A">
              <w:rPr>
                <w:rFonts w:asciiTheme="minorHAnsi" w:hAnsiTheme="minorHAnsi" w:cstheme="minorHAnsi"/>
                <w:snapToGrid w:val="0"/>
                <w:color w:val="000000" w:themeColor="text1"/>
                <w:sz w:val="22"/>
                <w:szCs w:val="22"/>
                <w:lang w:val="en-GB"/>
              </w:rPr>
              <w:t>, at the Ministry’s discretion, to ensure alignment with Ministry objectives.</w:t>
            </w:r>
          </w:p>
        </w:tc>
      </w:tr>
      <w:tr w:rsidR="008100ED" w:rsidRPr="00F11D71" w14:paraId="395A59F6" w14:textId="77777777" w:rsidTr="003E2045">
        <w:tc>
          <w:tcPr>
            <w:tcW w:w="9350" w:type="dxa"/>
            <w:gridSpan w:val="2"/>
            <w:tcBorders>
              <w:top w:val="single" w:sz="4" w:space="0" w:color="auto"/>
            </w:tcBorders>
            <w:shd w:val="clear" w:color="auto" w:fill="D9D9D9" w:themeFill="background1" w:themeFillShade="D9"/>
          </w:tcPr>
          <w:p w14:paraId="499A23C0" w14:textId="77777777" w:rsidR="008100ED" w:rsidRPr="0046460A" w:rsidRDefault="008100ED" w:rsidP="003E2045">
            <w:pPr>
              <w:widowControl w:val="0"/>
              <w:tabs>
                <w:tab w:val="left" w:pos="1361"/>
              </w:tabs>
              <w:spacing w:after="80" w:line="280" w:lineRule="exact"/>
              <w:ind w:left="78" w:right="63"/>
              <w:jc w:val="center"/>
              <w:rPr>
                <w:rFonts w:asciiTheme="minorHAnsi" w:hAnsiTheme="minorHAnsi" w:cstheme="minorHAnsi"/>
                <w:b/>
                <w:bCs/>
                <w:color w:val="000000" w:themeColor="text1"/>
                <w:sz w:val="22"/>
                <w:szCs w:val="22"/>
              </w:rPr>
            </w:pPr>
            <w:r w:rsidRPr="0046460A">
              <w:rPr>
                <w:rFonts w:asciiTheme="minorHAnsi" w:hAnsiTheme="minorHAnsi" w:cstheme="minorHAnsi"/>
                <w:b/>
                <w:bCs/>
                <w:color w:val="000000" w:themeColor="text1"/>
                <w:sz w:val="22"/>
                <w:szCs w:val="22"/>
              </w:rPr>
              <w:t>Expectations</w:t>
            </w:r>
          </w:p>
        </w:tc>
      </w:tr>
      <w:tr w:rsidR="008100ED" w:rsidRPr="00F11D71" w14:paraId="316A78B5" w14:textId="77777777" w:rsidTr="003E2045">
        <w:tc>
          <w:tcPr>
            <w:tcW w:w="4675" w:type="dxa"/>
            <w:tcBorders>
              <w:right w:val="single" w:sz="4" w:space="0" w:color="auto"/>
            </w:tcBorders>
          </w:tcPr>
          <w:p w14:paraId="5A3A0AB5" w14:textId="77777777" w:rsidR="008145FA" w:rsidRPr="00252A59" w:rsidRDefault="0063152C">
            <w:pPr>
              <w:pStyle w:val="ListParagraph"/>
              <w:widowControl w:val="0"/>
              <w:numPr>
                <w:ilvl w:val="0"/>
                <w:numId w:val="1"/>
              </w:numPr>
              <w:tabs>
                <w:tab w:val="left" w:pos="1366"/>
              </w:tabs>
              <w:spacing w:after="60" w:line="280" w:lineRule="exact"/>
              <w:ind w:left="332" w:right="75"/>
              <w:rPr>
                <w:rFonts w:asciiTheme="minorHAnsi" w:hAnsiTheme="minorHAnsi" w:cstheme="minorHAnsi"/>
                <w:color w:val="000000" w:themeColor="text1"/>
                <w:sz w:val="22"/>
                <w:szCs w:val="22"/>
              </w:rPr>
            </w:pPr>
            <w:r w:rsidRPr="0046460A">
              <w:rPr>
                <w:rFonts w:asciiTheme="minorHAnsi" w:hAnsiTheme="minorHAnsi" w:cstheme="minorHAnsi"/>
                <w:color w:val="000000" w:themeColor="text1"/>
                <w:sz w:val="22"/>
                <w:szCs w:val="22"/>
              </w:rPr>
              <w:t>Seek to m</w:t>
            </w:r>
            <w:r w:rsidR="008145FA" w:rsidRPr="0046460A">
              <w:rPr>
                <w:rFonts w:asciiTheme="minorHAnsi" w:hAnsiTheme="minorHAnsi" w:cstheme="minorHAnsi"/>
                <w:color w:val="000000" w:themeColor="text1"/>
                <w:sz w:val="22"/>
                <w:szCs w:val="22"/>
              </w:rPr>
              <w:t>aintain a consensus-based, multi-stakeholder process to support integrated watershed management.</w:t>
            </w:r>
          </w:p>
          <w:p w14:paraId="7FB9A182" w14:textId="77777777" w:rsidR="008145FA" w:rsidRPr="00252A59" w:rsidRDefault="008145FA">
            <w:pPr>
              <w:pStyle w:val="ListParagraph"/>
              <w:widowControl w:val="0"/>
              <w:numPr>
                <w:ilvl w:val="0"/>
                <w:numId w:val="1"/>
              </w:numPr>
              <w:tabs>
                <w:tab w:val="left" w:pos="1366"/>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Engage </w:t>
            </w:r>
            <w:r w:rsidR="0063152C" w:rsidRPr="00252A59">
              <w:rPr>
                <w:rFonts w:asciiTheme="minorHAnsi" w:hAnsiTheme="minorHAnsi" w:cstheme="minorHAnsi"/>
                <w:color w:val="000000" w:themeColor="text1"/>
                <w:sz w:val="22"/>
                <w:szCs w:val="22"/>
              </w:rPr>
              <w:t xml:space="preserve">Indigenous communities and </w:t>
            </w:r>
            <w:r w:rsidRPr="00252A59">
              <w:rPr>
                <w:rFonts w:asciiTheme="minorHAnsi" w:hAnsiTheme="minorHAnsi" w:cstheme="minorHAnsi"/>
                <w:color w:val="000000" w:themeColor="text1"/>
                <w:sz w:val="22"/>
                <w:szCs w:val="22"/>
              </w:rPr>
              <w:t>stakeholders to identify watershed issues and collaboration opportunities.</w:t>
            </w:r>
          </w:p>
          <w:p w14:paraId="0F75FDAD" w14:textId="77777777" w:rsidR="008145FA" w:rsidRPr="00252A59" w:rsidRDefault="008145FA">
            <w:pPr>
              <w:pStyle w:val="ListParagraph"/>
              <w:widowControl w:val="0"/>
              <w:numPr>
                <w:ilvl w:val="0"/>
                <w:numId w:val="1"/>
              </w:numPr>
              <w:tabs>
                <w:tab w:val="left" w:pos="1366"/>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Maintain </w:t>
            </w:r>
            <w:r w:rsidR="0063152C" w:rsidRPr="00252A59">
              <w:rPr>
                <w:rFonts w:asciiTheme="minorHAnsi" w:hAnsiTheme="minorHAnsi" w:cstheme="minorHAnsi"/>
                <w:color w:val="000000" w:themeColor="text1"/>
                <w:sz w:val="22"/>
                <w:szCs w:val="22"/>
              </w:rPr>
              <w:t>neutrality on</w:t>
            </w:r>
            <w:r w:rsidRPr="00252A59">
              <w:rPr>
                <w:rFonts w:asciiTheme="minorHAnsi" w:hAnsiTheme="minorHAnsi" w:cstheme="minorHAnsi"/>
                <w:color w:val="000000" w:themeColor="text1"/>
                <w:sz w:val="22"/>
                <w:szCs w:val="22"/>
              </w:rPr>
              <w:t xml:space="preserve"> issues</w:t>
            </w:r>
            <w:r w:rsidR="00BE2337">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or concerns</w:t>
            </w:r>
            <w:r w:rsidR="00BE2337">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brought forward by the community and encourage open dialogue to develop advice, direction</w:t>
            </w:r>
            <w:r w:rsidR="0063152C" w:rsidRPr="00252A59">
              <w:rPr>
                <w:rFonts w:asciiTheme="minorHAnsi" w:hAnsiTheme="minorHAnsi" w:cstheme="minorHAnsi"/>
                <w:color w:val="000000" w:themeColor="text1"/>
                <w:sz w:val="22"/>
                <w:szCs w:val="22"/>
              </w:rPr>
              <w:t>,</w:t>
            </w:r>
            <w:r w:rsidRPr="00252A59">
              <w:rPr>
                <w:rFonts w:asciiTheme="minorHAnsi" w:hAnsiTheme="minorHAnsi" w:cstheme="minorHAnsi"/>
                <w:color w:val="000000" w:themeColor="text1"/>
                <w:sz w:val="22"/>
                <w:szCs w:val="22"/>
              </w:rPr>
              <w:t xml:space="preserve"> and alternatives.</w:t>
            </w:r>
          </w:p>
          <w:p w14:paraId="3C919CA8" w14:textId="77777777" w:rsidR="008145FA" w:rsidRPr="00252A59" w:rsidRDefault="008145FA">
            <w:pPr>
              <w:pStyle w:val="ListParagraph"/>
              <w:widowControl w:val="0"/>
              <w:numPr>
                <w:ilvl w:val="0"/>
                <w:numId w:val="1"/>
              </w:numPr>
              <w:tabs>
                <w:tab w:val="left" w:pos="137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Provide guidance and support to watershed stewardship groups, as appropriate.</w:t>
            </w:r>
          </w:p>
          <w:p w14:paraId="3933A575" w14:textId="1A50797C" w:rsidR="008145FA" w:rsidRPr="0046460A" w:rsidRDefault="008145FA">
            <w:pPr>
              <w:pStyle w:val="ListParagraph"/>
              <w:widowControl w:val="0"/>
              <w:numPr>
                <w:ilvl w:val="0"/>
                <w:numId w:val="1"/>
              </w:numPr>
              <w:tabs>
                <w:tab w:val="left" w:pos="137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 xml:space="preserve">Encourage inclusiveness and broad stakeholder representation in </w:t>
            </w:r>
            <w:r w:rsidR="00E6617B">
              <w:rPr>
                <w:rFonts w:asciiTheme="minorHAnsi" w:hAnsiTheme="minorHAnsi" w:cstheme="minorHAnsi"/>
                <w:color w:val="000000" w:themeColor="text1"/>
                <w:sz w:val="22"/>
                <w:szCs w:val="22"/>
                <w:highlight w:val="lightGray"/>
              </w:rPr>
              <w:t>[WPAC Name]</w:t>
            </w:r>
            <w:r w:rsidRPr="0046460A">
              <w:rPr>
                <w:rFonts w:asciiTheme="minorHAnsi" w:hAnsiTheme="minorHAnsi" w:cstheme="minorHAnsi"/>
                <w:color w:val="000000" w:themeColor="text1"/>
                <w:sz w:val="22"/>
                <w:szCs w:val="22"/>
              </w:rPr>
              <w:t xml:space="preserve"> governance and initiatives.</w:t>
            </w:r>
          </w:p>
          <w:p w14:paraId="0D5F5DD6" w14:textId="41476B72" w:rsidR="008100ED" w:rsidRPr="00252A59" w:rsidRDefault="008145FA" w:rsidP="00BE2337">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46460A">
              <w:rPr>
                <w:rFonts w:asciiTheme="minorHAnsi" w:hAnsiTheme="minorHAnsi" w:cstheme="minorHAnsi"/>
                <w:noProof/>
                <w:color w:val="000000" w:themeColor="text1"/>
                <w:sz w:val="22"/>
                <w:szCs w:val="22"/>
              </w:rPr>
              <mc:AlternateContent>
                <mc:Choice Requires="wpg">
                  <w:drawing>
                    <wp:anchor distT="0" distB="0" distL="114300" distR="114300" simplePos="0" relativeHeight="251658752" behindDoc="0" locked="0" layoutInCell="1" allowOverlap="1" wp14:anchorId="15EAC198" wp14:editId="6A11A99A">
                      <wp:simplePos x="0" y="0"/>
                      <wp:positionH relativeFrom="page">
                        <wp:posOffset>7710170</wp:posOffset>
                      </wp:positionH>
                      <wp:positionV relativeFrom="paragraph">
                        <wp:posOffset>213360</wp:posOffset>
                      </wp:positionV>
                      <wp:extent cx="1270" cy="414655"/>
                      <wp:effectExtent l="13970" t="13335" r="1333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4655"/>
                                <a:chOff x="12142" y="336"/>
                                <a:chExt cx="2" cy="653"/>
                              </a:xfrm>
                            </wpg:grpSpPr>
                            <wps:wsp>
                              <wps:cNvPr id="8" name="Freeform 104"/>
                              <wps:cNvSpPr>
                                <a:spLocks/>
                              </wps:cNvSpPr>
                              <wps:spPr bwMode="auto">
                                <a:xfrm>
                                  <a:off x="12142" y="336"/>
                                  <a:ext cx="2" cy="653"/>
                                </a:xfrm>
                                <a:custGeom>
                                  <a:avLst/>
                                  <a:gdLst>
                                    <a:gd name="T0" fmla="+- 0 989 336"/>
                                    <a:gd name="T1" fmla="*/ 989 h 653"/>
                                    <a:gd name="T2" fmla="+- 0 336 336"/>
                                    <a:gd name="T3" fmla="*/ 336 h 653"/>
                                  </a:gdLst>
                                  <a:ahLst/>
                                  <a:cxnLst>
                                    <a:cxn ang="0">
                                      <a:pos x="0" y="T1"/>
                                    </a:cxn>
                                    <a:cxn ang="0">
                                      <a:pos x="0" y="T3"/>
                                    </a:cxn>
                                  </a:cxnLst>
                                  <a:rect l="0" t="0" r="r" b="b"/>
                                  <a:pathLst>
                                    <a:path h="653">
                                      <a:moveTo>
                                        <a:pt x="0" y="653"/>
                                      </a:moveTo>
                                      <a:lnTo>
                                        <a:pt x="0" y="0"/>
                                      </a:lnTo>
                                    </a:path>
                                  </a:pathLst>
                                </a:custGeom>
                                <a:noFill/>
                                <a:ln w="18288">
                                  <a:solidFill>
                                    <a:srgbClr val="D4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C5D32" id="Group 7" o:spid="_x0000_s1026" style="position:absolute;margin-left:607.1pt;margin-top:16.8pt;width:.1pt;height:32.65pt;z-index:251658752;mso-position-horizontal-relative:page" coordorigin="12142,336" coordsize="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">
                      <v:shape id="Freeform 104" o:spid="_x0000_s1027" style="position:absolute;left:12142;top:336;width:2;height:653;visibility:visible;mso-wrap-style:square;v-text-anchor:top" coordsize="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" path="m,653l,e" filled="f" strokecolor="#d4d8d8" strokeweight="1.44pt">
                        <v:path arrowok="t" o:connecttype="custom" o:connectlocs="0,989;0,336" o:connectangles="0,0"/>
                      </v:shape>
                      <w10:wrap anchorx="page"/>
                    </v:group>
                  </w:pict>
                </mc:Fallback>
              </mc:AlternateContent>
            </w:r>
            <w:r w:rsidR="0063152C" w:rsidRPr="0046460A">
              <w:rPr>
                <w:rFonts w:asciiTheme="minorHAnsi" w:hAnsiTheme="minorHAnsi" w:cstheme="minorHAnsi"/>
                <w:color w:val="000000" w:themeColor="text1"/>
                <w:sz w:val="22"/>
                <w:szCs w:val="22"/>
              </w:rPr>
              <w:t>A</w:t>
            </w:r>
            <w:r w:rsidRPr="0046460A">
              <w:rPr>
                <w:rFonts w:asciiTheme="minorHAnsi" w:hAnsiTheme="minorHAnsi" w:cstheme="minorHAnsi"/>
                <w:color w:val="000000" w:themeColor="text1"/>
                <w:sz w:val="22"/>
                <w:szCs w:val="22"/>
              </w:rPr>
              <w:t>ssist in stakeholder engagement related to watershed health, watershed policy</w:t>
            </w:r>
            <w:r w:rsidR="00BE2337">
              <w:rPr>
                <w:rFonts w:asciiTheme="minorHAnsi" w:hAnsiTheme="minorHAnsi" w:cstheme="minorHAnsi"/>
                <w:color w:val="000000" w:themeColor="text1"/>
                <w:sz w:val="22"/>
                <w:szCs w:val="22"/>
              </w:rPr>
              <w:t>, narratives</w:t>
            </w:r>
            <w:r w:rsidRPr="0046460A">
              <w:rPr>
                <w:rFonts w:asciiTheme="minorHAnsi" w:hAnsiTheme="minorHAnsi" w:cstheme="minorHAnsi"/>
                <w:color w:val="000000" w:themeColor="text1"/>
                <w:sz w:val="22"/>
                <w:szCs w:val="22"/>
              </w:rPr>
              <w:t xml:space="preserve"> and management initiatives</w:t>
            </w:r>
            <w:r w:rsidR="0063152C" w:rsidRPr="0046460A">
              <w:rPr>
                <w:rFonts w:asciiTheme="minorHAnsi" w:hAnsiTheme="minorHAnsi" w:cstheme="minorHAnsi"/>
                <w:color w:val="000000" w:themeColor="text1"/>
                <w:sz w:val="22"/>
                <w:szCs w:val="22"/>
              </w:rPr>
              <w:t xml:space="preserve"> to support the </w:t>
            </w:r>
            <w:r w:rsidR="00BE2337">
              <w:rPr>
                <w:rFonts w:asciiTheme="minorHAnsi" w:hAnsiTheme="minorHAnsi" w:cstheme="minorHAnsi"/>
                <w:color w:val="000000" w:themeColor="text1"/>
                <w:sz w:val="22"/>
                <w:szCs w:val="22"/>
              </w:rPr>
              <w:t>partnership</w:t>
            </w:r>
            <w:r w:rsidRPr="0046460A">
              <w:rPr>
                <w:rFonts w:asciiTheme="minorHAnsi" w:hAnsiTheme="minorHAnsi" w:cstheme="minorHAnsi"/>
                <w:color w:val="000000" w:themeColor="text1"/>
                <w:sz w:val="22"/>
                <w:szCs w:val="22"/>
              </w:rPr>
              <w:t xml:space="preserve">, </w:t>
            </w:r>
            <w:r w:rsidR="0063152C" w:rsidRPr="00252A59">
              <w:rPr>
                <w:rFonts w:asciiTheme="minorHAnsi" w:hAnsiTheme="minorHAnsi" w:cstheme="minorHAnsi"/>
                <w:color w:val="000000" w:themeColor="text1"/>
                <w:sz w:val="22"/>
                <w:szCs w:val="22"/>
              </w:rPr>
              <w:t xml:space="preserve">when requested by the Ministry and </w:t>
            </w:r>
            <w:r w:rsidRPr="00252A59">
              <w:rPr>
                <w:rFonts w:asciiTheme="minorHAnsi" w:hAnsiTheme="minorHAnsi" w:cstheme="minorHAnsi"/>
                <w:color w:val="000000" w:themeColor="text1"/>
                <w:sz w:val="22"/>
                <w:szCs w:val="22"/>
              </w:rPr>
              <w:t>as WPAC resources allow.</w:t>
            </w:r>
            <w:r w:rsidR="008100ED" w:rsidRPr="00252A59">
              <w:rPr>
                <w:rFonts w:asciiTheme="minorHAnsi" w:hAnsiTheme="minorHAnsi" w:cstheme="minorHAnsi"/>
                <w:color w:val="000000" w:themeColor="text1"/>
                <w:sz w:val="22"/>
                <w:szCs w:val="22"/>
              </w:rPr>
              <w:t xml:space="preserve"> </w:t>
            </w:r>
          </w:p>
        </w:tc>
        <w:tc>
          <w:tcPr>
            <w:tcW w:w="4675" w:type="dxa"/>
            <w:tcBorders>
              <w:left w:val="single" w:sz="4" w:space="0" w:color="auto"/>
            </w:tcBorders>
          </w:tcPr>
          <w:p w14:paraId="1E9F968A" w14:textId="77777777" w:rsidR="008145FA" w:rsidRPr="00252A59" w:rsidRDefault="008145FA">
            <w:pPr>
              <w:pStyle w:val="ListParagraph"/>
              <w:widowControl w:val="0"/>
              <w:numPr>
                <w:ilvl w:val="0"/>
                <w:numId w:val="1"/>
              </w:numPr>
              <w:tabs>
                <w:tab w:val="left" w:pos="1361"/>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Leverage government knowledge and relationships, as suitable, to facilitate WPAC engagement with stakeholders.</w:t>
            </w:r>
          </w:p>
          <w:p w14:paraId="6B5EDDA8" w14:textId="77777777" w:rsidR="008145FA" w:rsidRPr="00252A59" w:rsidRDefault="008145FA">
            <w:pPr>
              <w:pStyle w:val="ListParagraph"/>
              <w:widowControl w:val="0"/>
              <w:numPr>
                <w:ilvl w:val="0"/>
                <w:numId w:val="1"/>
              </w:numPr>
              <w:tabs>
                <w:tab w:val="left" w:pos="1385"/>
              </w:tabs>
              <w:spacing w:after="60" w:line="280" w:lineRule="exact"/>
              <w:ind w:left="332" w:right="75"/>
              <w:rPr>
                <w:rFonts w:asciiTheme="minorHAnsi" w:hAnsiTheme="minorHAnsi" w:cstheme="minorHAnsi"/>
                <w:color w:val="000000" w:themeColor="text1"/>
                <w:sz w:val="22"/>
                <w:szCs w:val="22"/>
              </w:rPr>
            </w:pPr>
            <w:r w:rsidRPr="00252A59">
              <w:rPr>
                <w:rFonts w:asciiTheme="minorHAnsi" w:hAnsiTheme="minorHAnsi" w:cstheme="minorHAnsi"/>
                <w:color w:val="000000" w:themeColor="text1"/>
                <w:sz w:val="22"/>
                <w:szCs w:val="22"/>
              </w:rPr>
              <w:t>Provide staff and other resources such as data to WPAC initiatives, as per government priorities.</w:t>
            </w:r>
          </w:p>
        </w:tc>
      </w:tr>
    </w:tbl>
    <w:p w14:paraId="5CA58933" w14:textId="77777777" w:rsidR="0090560C" w:rsidRPr="00F11D71" w:rsidRDefault="0090560C" w:rsidP="00B73A98">
      <w:pPr>
        <w:pStyle w:val="Heading1"/>
      </w:pPr>
    </w:p>
    <w:p w14:paraId="558D5460" w14:textId="77777777" w:rsidR="0090560C" w:rsidRPr="00F11D71" w:rsidRDefault="0090560C">
      <w:pPr>
        <w:rPr>
          <w:rFonts w:asciiTheme="minorHAnsi" w:hAnsiTheme="minorHAnsi" w:cstheme="minorHAnsi"/>
          <w:b/>
          <w:bCs/>
          <w:sz w:val="28"/>
          <w:szCs w:val="28"/>
        </w:rPr>
      </w:pPr>
      <w:r w:rsidRPr="00F11D71">
        <w:br w:type="page"/>
      </w:r>
    </w:p>
    <w:p w14:paraId="29EAC177" w14:textId="6BF1D18C" w:rsidR="00D46E63" w:rsidRPr="00F11D71" w:rsidRDefault="00E476BC" w:rsidP="00F11D71">
      <w:pPr>
        <w:pStyle w:val="Heading1"/>
        <w:rPr>
          <w:color w:val="000000" w:themeColor="text1"/>
          <w:highlight w:val="yellow"/>
        </w:rPr>
      </w:pPr>
      <w:bookmarkStart w:id="10" w:name="_Toc110427215"/>
      <w:r>
        <w:rPr>
          <w:color w:val="000000" w:themeColor="text1"/>
        </w:rPr>
        <w:lastRenderedPageBreak/>
        <w:t>5</w:t>
      </w:r>
      <w:r w:rsidR="00B73A98" w:rsidRPr="00F11D71">
        <w:rPr>
          <w:color w:val="000000" w:themeColor="text1"/>
        </w:rPr>
        <w:t>.0</w:t>
      </w:r>
      <w:r w:rsidR="00B73A98" w:rsidRPr="00F11D71">
        <w:rPr>
          <w:color w:val="000000" w:themeColor="text1"/>
        </w:rPr>
        <w:tab/>
      </w:r>
      <w:r w:rsidR="00FE54CD" w:rsidRPr="00F11D71">
        <w:rPr>
          <w:color w:val="000000" w:themeColor="text1"/>
        </w:rPr>
        <w:t>Governance</w:t>
      </w:r>
      <w:bookmarkEnd w:id="10"/>
      <w:r w:rsidR="00FE54CD" w:rsidRPr="00F11D71">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6E63" w:rsidRPr="00F11D71" w14:paraId="1A221934" w14:textId="77777777" w:rsidTr="00D46E63">
        <w:tc>
          <w:tcPr>
            <w:tcW w:w="4675" w:type="dxa"/>
            <w:tcBorders>
              <w:bottom w:val="single" w:sz="4" w:space="0" w:color="auto"/>
              <w:right w:val="single" w:sz="4" w:space="0" w:color="auto"/>
            </w:tcBorders>
          </w:tcPr>
          <w:p w14:paraId="2E0CBCDC" w14:textId="77777777" w:rsidR="00D46E63" w:rsidRPr="00F11D71" w:rsidRDefault="00EF640C" w:rsidP="003E2045">
            <w:pPr>
              <w:widowControl w:val="0"/>
              <w:spacing w:line="292" w:lineRule="auto"/>
              <w:ind w:right="68"/>
              <w:jc w:val="center"/>
              <w:rPr>
                <w:rFonts w:asciiTheme="minorHAnsi" w:eastAsia="Arial" w:hAnsiTheme="minorHAnsi" w:cstheme="minorHAnsi"/>
                <w:b/>
                <w:bCs/>
                <w:color w:val="000000" w:themeColor="text1"/>
              </w:rPr>
            </w:pPr>
            <w:r w:rsidRPr="0046460A">
              <w:rPr>
                <w:rFonts w:asciiTheme="minorHAnsi" w:eastAsia="Arial" w:hAnsiTheme="minorHAnsi" w:cstheme="minorHAnsi"/>
                <w:b/>
                <w:bCs/>
                <w:color w:val="000000" w:themeColor="text1"/>
                <w:highlight w:val="lightGray"/>
              </w:rPr>
              <w:t>WPAC Name</w:t>
            </w:r>
          </w:p>
        </w:tc>
        <w:tc>
          <w:tcPr>
            <w:tcW w:w="4675" w:type="dxa"/>
            <w:tcBorders>
              <w:left w:val="single" w:sz="4" w:space="0" w:color="auto"/>
              <w:bottom w:val="single" w:sz="4" w:space="0" w:color="auto"/>
            </w:tcBorders>
          </w:tcPr>
          <w:p w14:paraId="39B61A77" w14:textId="77777777" w:rsidR="00D46E63" w:rsidRPr="00F11D71" w:rsidRDefault="00D46E63" w:rsidP="003E2045">
            <w:pPr>
              <w:widowControl w:val="0"/>
              <w:spacing w:line="292" w:lineRule="auto"/>
              <w:ind w:right="-28"/>
              <w:jc w:val="center"/>
              <w:rPr>
                <w:rFonts w:asciiTheme="minorHAnsi" w:eastAsia="Arial" w:hAnsiTheme="minorHAnsi" w:cstheme="minorHAnsi"/>
                <w:b/>
                <w:bCs/>
                <w:color w:val="000000" w:themeColor="text1"/>
              </w:rPr>
            </w:pPr>
            <w:r w:rsidRPr="00F11D71">
              <w:rPr>
                <w:rFonts w:asciiTheme="minorHAnsi" w:eastAsia="Arial" w:hAnsiTheme="minorHAnsi" w:cstheme="minorHAnsi"/>
                <w:b/>
                <w:bCs/>
                <w:color w:val="000000" w:themeColor="text1"/>
              </w:rPr>
              <w:t>Alberta Environment and Parks</w:t>
            </w:r>
          </w:p>
        </w:tc>
      </w:tr>
      <w:tr w:rsidR="00D46E63" w:rsidRPr="0046460A" w14:paraId="596F6EE8" w14:textId="77777777" w:rsidTr="00D46E63">
        <w:tc>
          <w:tcPr>
            <w:tcW w:w="4675" w:type="dxa"/>
            <w:tcBorders>
              <w:top w:val="single" w:sz="4" w:space="0" w:color="auto"/>
              <w:right w:val="single" w:sz="4" w:space="0" w:color="auto"/>
            </w:tcBorders>
          </w:tcPr>
          <w:p w14:paraId="292DAECB" w14:textId="4208A902" w:rsidR="00D46E63" w:rsidRPr="00E6617B" w:rsidRDefault="00E6617B">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E6617B">
              <w:rPr>
                <w:rFonts w:asciiTheme="minorHAnsi" w:hAnsiTheme="minorHAnsi" w:cstheme="minorHAnsi"/>
                <w:b/>
                <w:snapToGrid w:val="0"/>
                <w:color w:val="000000" w:themeColor="text1"/>
                <w:sz w:val="22"/>
                <w:szCs w:val="22"/>
                <w:lang w:val="en-GB"/>
              </w:rPr>
              <w:t>[WPAC Name]</w:t>
            </w:r>
            <w:r w:rsidR="00F11D71" w:rsidRPr="00E6617B">
              <w:rPr>
                <w:rFonts w:asciiTheme="minorHAnsi" w:hAnsiTheme="minorHAnsi" w:cstheme="minorHAnsi"/>
                <w:b/>
                <w:snapToGrid w:val="0"/>
                <w:color w:val="000000" w:themeColor="text1"/>
                <w:sz w:val="22"/>
                <w:szCs w:val="22"/>
                <w:lang w:val="en-GB"/>
              </w:rPr>
              <w:t xml:space="preserve"> </w:t>
            </w:r>
            <w:r w:rsidR="00D46E63" w:rsidRPr="00E6617B">
              <w:rPr>
                <w:rFonts w:asciiTheme="minorHAnsi" w:hAnsiTheme="minorHAnsi" w:cstheme="minorHAnsi"/>
                <w:b/>
                <w:snapToGrid w:val="0"/>
                <w:color w:val="000000" w:themeColor="text1"/>
                <w:sz w:val="22"/>
                <w:szCs w:val="22"/>
                <w:lang w:val="en-GB"/>
              </w:rPr>
              <w:t>Board of Directors</w:t>
            </w:r>
            <w:r w:rsidR="00D46E63" w:rsidRPr="00E6617B">
              <w:rPr>
                <w:rFonts w:asciiTheme="minorHAnsi" w:hAnsiTheme="minorHAnsi" w:cstheme="minorHAnsi"/>
                <w:bCs/>
                <w:snapToGrid w:val="0"/>
                <w:color w:val="000000" w:themeColor="text1"/>
                <w:sz w:val="22"/>
                <w:szCs w:val="22"/>
                <w:lang w:val="en-GB"/>
              </w:rPr>
              <w:t xml:space="preserve"> is responsible for the overall direction and oversight of activities undertaken by the </w:t>
            </w:r>
            <w:r w:rsidRPr="00E6617B">
              <w:rPr>
                <w:rFonts w:asciiTheme="minorHAnsi" w:hAnsiTheme="minorHAnsi" w:cstheme="minorHAnsi"/>
                <w:b/>
                <w:snapToGrid w:val="0"/>
                <w:color w:val="000000" w:themeColor="text1"/>
                <w:sz w:val="22"/>
                <w:szCs w:val="22"/>
                <w:lang w:val="en-GB"/>
              </w:rPr>
              <w:t>[WPAC Name]</w:t>
            </w:r>
            <w:r w:rsidR="00D46E63" w:rsidRPr="00E6617B">
              <w:rPr>
                <w:rFonts w:asciiTheme="minorHAnsi" w:hAnsiTheme="minorHAnsi" w:cstheme="minorHAnsi"/>
                <w:b/>
                <w:snapToGrid w:val="0"/>
                <w:color w:val="000000" w:themeColor="text1"/>
                <w:sz w:val="22"/>
                <w:szCs w:val="22"/>
                <w:lang w:val="en-GB"/>
              </w:rPr>
              <w:t>.</w:t>
            </w:r>
          </w:p>
          <w:p w14:paraId="58975F7C" w14:textId="77777777" w:rsidR="00D46E63" w:rsidRPr="00E6617B" w:rsidRDefault="00D46E63">
            <w:pPr>
              <w:pStyle w:val="ListParagraph"/>
              <w:widowControl w:val="0"/>
              <w:numPr>
                <w:ilvl w:val="1"/>
                <w:numId w:val="1"/>
              </w:numPr>
              <w:tabs>
                <w:tab w:val="left" w:pos="1361"/>
              </w:tabs>
              <w:spacing w:after="60" w:line="280" w:lineRule="exact"/>
              <w:ind w:left="613" w:right="75" w:hanging="267"/>
              <w:rPr>
                <w:rFonts w:asciiTheme="minorHAnsi" w:hAnsiTheme="minorHAnsi" w:cstheme="minorHAnsi"/>
                <w:bCs/>
                <w:snapToGrid w:val="0"/>
                <w:color w:val="000000" w:themeColor="text1"/>
                <w:sz w:val="22"/>
                <w:szCs w:val="22"/>
                <w:lang w:val="en-GB"/>
              </w:rPr>
            </w:pPr>
            <w:r w:rsidRPr="00E6617B">
              <w:rPr>
                <w:rFonts w:asciiTheme="minorHAnsi" w:hAnsiTheme="minorHAnsi" w:cstheme="minorHAnsi"/>
                <w:bCs/>
                <w:snapToGrid w:val="0"/>
                <w:color w:val="000000" w:themeColor="text1"/>
                <w:sz w:val="22"/>
                <w:szCs w:val="22"/>
                <w:lang w:val="en-GB"/>
              </w:rPr>
              <w:t xml:space="preserve">The Board is established and operates in accordance with the </w:t>
            </w:r>
            <w:r w:rsidRPr="00E6617B">
              <w:rPr>
                <w:rFonts w:asciiTheme="minorHAnsi" w:hAnsiTheme="minorHAnsi" w:cstheme="minorHAnsi"/>
                <w:i/>
                <w:iCs/>
                <w:sz w:val="22"/>
                <w:szCs w:val="22"/>
              </w:rPr>
              <w:t>Societies Act</w:t>
            </w:r>
            <w:r w:rsidRPr="00E6617B">
              <w:rPr>
                <w:rFonts w:asciiTheme="minorHAnsi" w:hAnsiTheme="minorHAnsi" w:cstheme="minorHAnsi"/>
                <w:sz w:val="22"/>
                <w:szCs w:val="22"/>
              </w:rPr>
              <w:t xml:space="preserve"> (S-14 RSA 2000).</w:t>
            </w:r>
          </w:p>
          <w:p w14:paraId="42370BA9" w14:textId="501AB90B" w:rsidR="00D46E63" w:rsidRPr="00E6617B" w:rsidRDefault="00D46E63">
            <w:pPr>
              <w:pStyle w:val="ListParagraph"/>
              <w:widowControl w:val="0"/>
              <w:numPr>
                <w:ilvl w:val="1"/>
                <w:numId w:val="1"/>
              </w:numPr>
              <w:tabs>
                <w:tab w:val="left" w:pos="1361"/>
              </w:tabs>
              <w:spacing w:after="60" w:line="280" w:lineRule="exact"/>
              <w:ind w:left="613" w:right="75" w:hanging="267"/>
              <w:rPr>
                <w:rFonts w:asciiTheme="minorHAnsi" w:hAnsiTheme="minorHAnsi" w:cstheme="minorHAnsi"/>
                <w:bCs/>
                <w:snapToGrid w:val="0"/>
                <w:color w:val="000000" w:themeColor="text1"/>
                <w:sz w:val="22"/>
                <w:szCs w:val="22"/>
                <w:lang w:val="en-GB"/>
              </w:rPr>
            </w:pPr>
            <w:r w:rsidRPr="00E6617B">
              <w:rPr>
                <w:rFonts w:asciiTheme="minorHAnsi" w:hAnsiTheme="minorHAnsi" w:cstheme="minorHAnsi"/>
                <w:sz w:val="22"/>
                <w:szCs w:val="22"/>
              </w:rPr>
              <w:t xml:space="preserve">The Board establishes strategic and operational plans as per the bylaws for </w:t>
            </w:r>
            <w:r w:rsidR="00E6617B" w:rsidRPr="00E6617B">
              <w:rPr>
                <w:rFonts w:asciiTheme="minorHAnsi" w:hAnsiTheme="minorHAnsi" w:cstheme="minorHAnsi"/>
                <w:sz w:val="22"/>
                <w:szCs w:val="22"/>
              </w:rPr>
              <w:t>[WPAC Name]</w:t>
            </w:r>
            <w:r w:rsidRPr="00E6617B">
              <w:rPr>
                <w:rFonts w:asciiTheme="minorHAnsi" w:hAnsiTheme="minorHAnsi" w:cstheme="minorHAnsi"/>
                <w:sz w:val="22"/>
                <w:szCs w:val="22"/>
              </w:rPr>
              <w:t xml:space="preserve">. </w:t>
            </w:r>
          </w:p>
          <w:p w14:paraId="54C736A6" w14:textId="79DC4FFA" w:rsidR="00D46E63" w:rsidRPr="00F11D71"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E6617B">
              <w:rPr>
                <w:rFonts w:asciiTheme="minorHAnsi" w:hAnsiTheme="minorHAnsi" w:cstheme="minorHAnsi"/>
                <w:b/>
                <w:noProof/>
                <w:snapToGrid w:val="0"/>
                <w:color w:val="000000" w:themeColor="text1"/>
                <w:sz w:val="22"/>
                <w:szCs w:val="22"/>
              </w:rPr>
              <w:drawing>
                <wp:anchor distT="0" distB="0" distL="114300" distR="114300" simplePos="0" relativeHeight="251658752" behindDoc="0" locked="0" layoutInCell="1" allowOverlap="1" wp14:anchorId="67E55677" wp14:editId="64330F9C">
                  <wp:simplePos x="0" y="0"/>
                  <wp:positionH relativeFrom="page">
                    <wp:posOffset>7693025</wp:posOffset>
                  </wp:positionH>
                  <wp:positionV relativeFrom="paragraph">
                    <wp:posOffset>404495</wp:posOffset>
                  </wp:positionV>
                  <wp:extent cx="36830" cy="621665"/>
                  <wp:effectExtent l="0" t="0" r="127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 cy="621665"/>
                          </a:xfrm>
                          <a:prstGeom prst="rect">
                            <a:avLst/>
                          </a:prstGeom>
                          <a:noFill/>
                        </pic:spPr>
                      </pic:pic>
                    </a:graphicData>
                  </a:graphic>
                  <wp14:sizeRelH relativeFrom="page">
                    <wp14:pctWidth>0</wp14:pctWidth>
                  </wp14:sizeRelH>
                  <wp14:sizeRelV relativeFrom="page">
                    <wp14:pctHeight>0</wp14:pctHeight>
                  </wp14:sizeRelV>
                </wp:anchor>
              </w:drawing>
            </w:r>
            <w:r w:rsidRPr="00E6617B">
              <w:rPr>
                <w:rFonts w:asciiTheme="minorHAnsi" w:hAnsiTheme="minorHAnsi" w:cstheme="minorHAnsi"/>
                <w:bCs/>
                <w:snapToGrid w:val="0"/>
                <w:color w:val="000000" w:themeColor="text1"/>
                <w:sz w:val="22"/>
                <w:szCs w:val="22"/>
                <w:lang w:val="en-GB"/>
              </w:rPr>
              <w:t xml:space="preserve">Executive Director is the operational leader for the </w:t>
            </w:r>
            <w:r w:rsidR="00E6617B" w:rsidRPr="00E6617B">
              <w:rPr>
                <w:rFonts w:asciiTheme="minorHAnsi" w:hAnsiTheme="minorHAnsi" w:cstheme="minorHAnsi"/>
                <w:bCs/>
                <w:snapToGrid w:val="0"/>
                <w:color w:val="000000" w:themeColor="text1"/>
                <w:sz w:val="22"/>
                <w:szCs w:val="22"/>
                <w:lang w:val="en-GB"/>
              </w:rPr>
              <w:t>[WPAC Name]</w:t>
            </w:r>
            <w:r w:rsidRPr="00E6617B">
              <w:rPr>
                <w:rFonts w:asciiTheme="minorHAnsi" w:hAnsiTheme="minorHAnsi" w:cstheme="minorHAnsi"/>
                <w:bCs/>
                <w:snapToGrid w:val="0"/>
                <w:color w:val="000000" w:themeColor="text1"/>
                <w:sz w:val="22"/>
                <w:szCs w:val="22"/>
                <w:lang w:val="en-GB"/>
              </w:rPr>
              <w:t xml:space="preserve"> and is responsible for day-to-day operations of the </w:t>
            </w:r>
            <w:r w:rsidR="00E6617B" w:rsidRPr="00E6617B">
              <w:rPr>
                <w:rFonts w:asciiTheme="minorHAnsi" w:hAnsiTheme="minorHAnsi" w:cstheme="minorHAnsi"/>
                <w:bCs/>
                <w:snapToGrid w:val="0"/>
                <w:color w:val="000000" w:themeColor="text1"/>
                <w:sz w:val="22"/>
                <w:szCs w:val="22"/>
                <w:lang w:val="en-GB"/>
              </w:rPr>
              <w:t>[WPAC Name]</w:t>
            </w:r>
            <w:r w:rsidRPr="00E6617B">
              <w:rPr>
                <w:rFonts w:asciiTheme="minorHAnsi" w:hAnsiTheme="minorHAnsi" w:cstheme="minorHAnsi"/>
                <w:bCs/>
                <w:snapToGrid w:val="0"/>
                <w:color w:val="000000" w:themeColor="text1"/>
                <w:sz w:val="22"/>
                <w:szCs w:val="22"/>
                <w:lang w:val="en-GB"/>
              </w:rPr>
              <w:t xml:space="preserve"> in accordance with direction from the Board of Directors.</w:t>
            </w:r>
            <w:r w:rsidRPr="00F11D71">
              <w:rPr>
                <w:rFonts w:asciiTheme="minorHAnsi" w:hAnsiTheme="minorHAnsi" w:cstheme="minorHAnsi"/>
                <w:bCs/>
                <w:snapToGrid w:val="0"/>
                <w:color w:val="000000" w:themeColor="text1"/>
                <w:sz w:val="22"/>
                <w:szCs w:val="22"/>
                <w:lang w:val="en-GB"/>
              </w:rPr>
              <w:t xml:space="preserve"> </w:t>
            </w:r>
          </w:p>
        </w:tc>
        <w:tc>
          <w:tcPr>
            <w:tcW w:w="4675" w:type="dxa"/>
            <w:tcBorders>
              <w:top w:val="single" w:sz="4" w:space="0" w:color="auto"/>
              <w:left w:val="single" w:sz="4" w:space="0" w:color="auto"/>
            </w:tcBorders>
          </w:tcPr>
          <w:p w14:paraId="7988597D" w14:textId="646B14DF" w:rsidR="00D46E63" w:rsidRPr="0046460A"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46460A">
              <w:rPr>
                <w:rFonts w:asciiTheme="minorHAnsi" w:hAnsiTheme="minorHAnsi" w:cstheme="minorHAnsi"/>
                <w:b/>
                <w:snapToGrid w:val="0"/>
                <w:color w:val="000000" w:themeColor="text1"/>
                <w:sz w:val="22"/>
                <w:szCs w:val="22"/>
                <w:lang w:val="en-GB"/>
              </w:rPr>
              <w:t>WPAC Board Representative</w:t>
            </w:r>
            <w:r w:rsidRPr="0046460A">
              <w:rPr>
                <w:rFonts w:asciiTheme="minorHAnsi" w:hAnsiTheme="minorHAnsi" w:cstheme="minorHAnsi"/>
                <w:bCs/>
                <w:snapToGrid w:val="0"/>
                <w:color w:val="000000" w:themeColor="text1"/>
                <w:sz w:val="22"/>
                <w:szCs w:val="22"/>
                <w:lang w:val="en-GB"/>
              </w:rPr>
              <w:t xml:space="preserve"> is the </w:t>
            </w:r>
            <w:r w:rsidR="00663B92">
              <w:rPr>
                <w:rFonts w:asciiTheme="minorHAnsi" w:hAnsiTheme="minorHAnsi" w:cstheme="minorHAnsi"/>
                <w:bCs/>
                <w:snapToGrid w:val="0"/>
                <w:color w:val="000000" w:themeColor="text1"/>
                <w:sz w:val="22"/>
                <w:szCs w:val="22"/>
                <w:lang w:val="en-GB"/>
              </w:rPr>
              <w:t>GOA/</w:t>
            </w:r>
            <w:r w:rsidRPr="0046460A">
              <w:rPr>
                <w:rFonts w:asciiTheme="minorHAnsi" w:hAnsiTheme="minorHAnsi" w:cstheme="minorHAnsi"/>
                <w:bCs/>
                <w:snapToGrid w:val="0"/>
                <w:color w:val="000000" w:themeColor="text1"/>
                <w:sz w:val="22"/>
                <w:szCs w:val="22"/>
                <w:lang w:val="en-GB"/>
              </w:rPr>
              <w:t xml:space="preserve">Ministry representative on the Board of the </w:t>
            </w:r>
            <w:r w:rsidR="00E6617B">
              <w:rPr>
                <w:rFonts w:asciiTheme="minorHAnsi" w:hAnsiTheme="minorHAnsi" w:cstheme="minorHAnsi"/>
                <w:bCs/>
                <w:snapToGrid w:val="0"/>
                <w:color w:val="000000" w:themeColor="text1"/>
                <w:sz w:val="22"/>
                <w:szCs w:val="22"/>
                <w:highlight w:val="lightGray"/>
                <w:lang w:val="en-GB"/>
              </w:rPr>
              <w:t>[WPAC Name]</w:t>
            </w:r>
            <w:r w:rsidRPr="0046460A">
              <w:rPr>
                <w:rFonts w:asciiTheme="minorHAnsi" w:hAnsiTheme="minorHAnsi" w:cstheme="minorHAnsi"/>
                <w:bCs/>
                <w:snapToGrid w:val="0"/>
                <w:color w:val="000000" w:themeColor="text1"/>
                <w:sz w:val="22"/>
                <w:szCs w:val="22"/>
                <w:lang w:val="en-GB"/>
              </w:rPr>
              <w:t xml:space="preserve"> Society.</w:t>
            </w:r>
          </w:p>
          <w:p w14:paraId="7EDE12C8" w14:textId="77777777" w:rsidR="00D46E63" w:rsidRDefault="00663B92">
            <w:pPr>
              <w:pStyle w:val="ListParagraph"/>
              <w:widowControl w:val="0"/>
              <w:numPr>
                <w:ilvl w:val="1"/>
                <w:numId w:val="1"/>
              </w:numPr>
              <w:tabs>
                <w:tab w:val="left" w:pos="1361"/>
              </w:tabs>
              <w:spacing w:after="60" w:line="280" w:lineRule="exact"/>
              <w:ind w:left="613" w:right="75" w:hanging="267"/>
              <w:rPr>
                <w:rFonts w:asciiTheme="minorHAnsi" w:hAnsiTheme="minorHAnsi" w:cstheme="minorHAnsi"/>
                <w:bCs/>
                <w:snapToGrid w:val="0"/>
                <w:color w:val="000000" w:themeColor="text1"/>
                <w:sz w:val="22"/>
                <w:szCs w:val="22"/>
                <w:lang w:val="en-GB"/>
              </w:rPr>
            </w:pPr>
            <w:r>
              <w:rPr>
                <w:rFonts w:asciiTheme="minorHAnsi" w:hAnsiTheme="minorHAnsi" w:cstheme="minorHAnsi"/>
                <w:bCs/>
                <w:snapToGrid w:val="0"/>
                <w:color w:val="000000" w:themeColor="text1"/>
                <w:sz w:val="22"/>
                <w:szCs w:val="22"/>
                <w:lang w:val="en-GB"/>
              </w:rPr>
              <w:t>GOA/</w:t>
            </w:r>
            <w:r w:rsidR="00D46E63" w:rsidRPr="00252A59">
              <w:rPr>
                <w:rFonts w:asciiTheme="minorHAnsi" w:hAnsiTheme="minorHAnsi" w:cstheme="minorHAnsi"/>
                <w:bCs/>
                <w:snapToGrid w:val="0"/>
                <w:color w:val="000000" w:themeColor="text1"/>
                <w:sz w:val="22"/>
                <w:szCs w:val="22"/>
                <w:lang w:val="en-GB"/>
              </w:rPr>
              <w:t>Ministry representatives are full members of the Board and may fill executive positions on the Board of Directors.</w:t>
            </w:r>
          </w:p>
          <w:p w14:paraId="288384F5" w14:textId="77777777" w:rsidR="00663B92" w:rsidRPr="00C91AAF" w:rsidRDefault="00663B92" w:rsidP="00C91AAF">
            <w:pPr>
              <w:pStyle w:val="ListParagraph"/>
              <w:numPr>
                <w:ilvl w:val="1"/>
                <w:numId w:val="1"/>
              </w:numPr>
              <w:rPr>
                <w:rFonts w:asciiTheme="minorHAnsi" w:hAnsiTheme="minorHAnsi" w:cstheme="minorHAnsi"/>
                <w:bCs/>
                <w:snapToGrid w:val="0"/>
                <w:color w:val="000000" w:themeColor="text1"/>
                <w:sz w:val="22"/>
                <w:szCs w:val="22"/>
                <w:lang w:val="en-GB"/>
              </w:rPr>
            </w:pPr>
            <w:r w:rsidRPr="00663B92">
              <w:rPr>
                <w:rFonts w:asciiTheme="minorHAnsi" w:hAnsiTheme="minorHAnsi" w:cstheme="minorHAnsi"/>
                <w:bCs/>
                <w:snapToGrid w:val="0"/>
                <w:color w:val="000000" w:themeColor="text1"/>
                <w:sz w:val="22"/>
                <w:szCs w:val="22"/>
                <w:lang w:val="en-GB"/>
              </w:rPr>
              <w:t>facilitate communications and awareness between the parties, and be the first point of contact with the department.</w:t>
            </w:r>
          </w:p>
          <w:p w14:paraId="5890800C" w14:textId="1C8386FB" w:rsidR="00BE2337"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252A59">
              <w:rPr>
                <w:rFonts w:asciiTheme="minorHAnsi" w:hAnsiTheme="minorHAnsi" w:cstheme="minorHAnsi"/>
                <w:b/>
                <w:snapToGrid w:val="0"/>
                <w:color w:val="000000" w:themeColor="text1"/>
                <w:sz w:val="22"/>
                <w:szCs w:val="22"/>
                <w:lang w:val="en-GB"/>
              </w:rPr>
              <w:t>Provincial WPAC Liaison</w:t>
            </w:r>
            <w:r w:rsidRPr="00252A59">
              <w:rPr>
                <w:rFonts w:asciiTheme="minorHAnsi" w:hAnsiTheme="minorHAnsi" w:cstheme="minorHAnsi"/>
                <w:bCs/>
                <w:snapToGrid w:val="0"/>
                <w:color w:val="000000" w:themeColor="text1"/>
                <w:sz w:val="22"/>
                <w:szCs w:val="22"/>
                <w:lang w:val="en-GB"/>
              </w:rPr>
              <w:t xml:space="preserve"> is one of the direct connections between </w:t>
            </w:r>
            <w:r w:rsidR="00E6617B">
              <w:rPr>
                <w:rFonts w:asciiTheme="minorHAnsi" w:hAnsiTheme="minorHAnsi" w:cstheme="minorHAnsi"/>
                <w:bCs/>
                <w:snapToGrid w:val="0"/>
                <w:color w:val="000000" w:themeColor="text1"/>
                <w:sz w:val="22"/>
                <w:szCs w:val="22"/>
                <w:highlight w:val="lightGray"/>
                <w:lang w:val="en-GB"/>
              </w:rPr>
              <w:t>[WPAC Name]</w:t>
            </w:r>
            <w:r w:rsidRPr="0046460A">
              <w:rPr>
                <w:rFonts w:asciiTheme="minorHAnsi" w:hAnsiTheme="minorHAnsi" w:cstheme="minorHAnsi"/>
                <w:bCs/>
                <w:snapToGrid w:val="0"/>
                <w:color w:val="000000" w:themeColor="text1"/>
                <w:sz w:val="22"/>
                <w:szCs w:val="22"/>
                <w:lang w:val="en-GB"/>
              </w:rPr>
              <w:t xml:space="preserve"> and the Ministry, with responsibility for coordinating among Alberta WPACs.</w:t>
            </w:r>
          </w:p>
          <w:p w14:paraId="3A8D2C6B" w14:textId="77777777" w:rsidR="00BE2337" w:rsidRPr="00BE2337" w:rsidRDefault="00D46E63" w:rsidP="00BE2337">
            <w:pPr>
              <w:pStyle w:val="ListParagraph"/>
              <w:widowControl w:val="0"/>
              <w:numPr>
                <w:ilvl w:val="1"/>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46460A">
              <w:rPr>
                <w:rFonts w:asciiTheme="minorHAnsi" w:hAnsiTheme="minorHAnsi" w:cstheme="minorHAnsi"/>
                <w:bCs/>
                <w:snapToGrid w:val="0"/>
                <w:color w:val="000000" w:themeColor="text1"/>
                <w:sz w:val="22"/>
                <w:szCs w:val="22"/>
                <w:lang w:val="en-GB"/>
              </w:rPr>
              <w:t xml:space="preserve"> </w:t>
            </w:r>
            <w:r w:rsidR="00BE2337" w:rsidRPr="00BE2337">
              <w:rPr>
                <w:rFonts w:asciiTheme="minorHAnsi" w:hAnsiTheme="minorHAnsi" w:cstheme="minorHAnsi"/>
                <w:bCs/>
                <w:snapToGrid w:val="0"/>
                <w:color w:val="000000" w:themeColor="text1"/>
                <w:sz w:val="22"/>
                <w:szCs w:val="22"/>
                <w:lang w:val="en-GB"/>
              </w:rPr>
              <w:t>Reviews WPAC Business Plans and Annual Reports to assess WPAC activities against their respective MRD</w:t>
            </w:r>
          </w:p>
          <w:p w14:paraId="54EDD977" w14:textId="77777777" w:rsidR="00BE2337" w:rsidRPr="00BE2337" w:rsidRDefault="00BE2337" w:rsidP="00BE2337">
            <w:pPr>
              <w:pStyle w:val="ListParagraph"/>
              <w:widowControl w:val="0"/>
              <w:numPr>
                <w:ilvl w:val="1"/>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BE2337">
              <w:rPr>
                <w:rFonts w:asciiTheme="minorHAnsi" w:hAnsiTheme="minorHAnsi" w:cstheme="minorHAnsi"/>
                <w:bCs/>
                <w:snapToGrid w:val="0"/>
                <w:color w:val="000000" w:themeColor="text1"/>
                <w:sz w:val="22"/>
                <w:szCs w:val="22"/>
                <w:lang w:val="en-GB"/>
              </w:rPr>
              <w:t>Facilitates the WPAC Coordinating Team (WCT) meetings</w:t>
            </w:r>
          </w:p>
          <w:p w14:paraId="43BC86D8" w14:textId="77777777" w:rsidR="00BE2337" w:rsidRPr="00BE2337" w:rsidRDefault="00BE2337" w:rsidP="00BE2337">
            <w:pPr>
              <w:pStyle w:val="ListParagraph"/>
              <w:widowControl w:val="0"/>
              <w:numPr>
                <w:ilvl w:val="1"/>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BE2337">
              <w:rPr>
                <w:rFonts w:asciiTheme="minorHAnsi" w:hAnsiTheme="minorHAnsi" w:cstheme="minorHAnsi"/>
                <w:bCs/>
                <w:snapToGrid w:val="0"/>
                <w:color w:val="000000" w:themeColor="text1"/>
                <w:sz w:val="22"/>
                <w:szCs w:val="22"/>
                <w:lang w:val="en-GB"/>
              </w:rPr>
              <w:t>Meets with WPAC Executive Directors (EDs)</w:t>
            </w:r>
          </w:p>
          <w:p w14:paraId="328DD36D" w14:textId="77777777" w:rsidR="00BE2337" w:rsidRPr="00BE2337" w:rsidRDefault="00BE2337" w:rsidP="00BE2337">
            <w:pPr>
              <w:pStyle w:val="ListParagraph"/>
              <w:widowControl w:val="0"/>
              <w:numPr>
                <w:ilvl w:val="1"/>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BE2337">
              <w:rPr>
                <w:rFonts w:asciiTheme="minorHAnsi" w:hAnsiTheme="minorHAnsi" w:cstheme="minorHAnsi"/>
                <w:bCs/>
                <w:snapToGrid w:val="0"/>
                <w:color w:val="000000" w:themeColor="text1"/>
                <w:sz w:val="22"/>
                <w:szCs w:val="22"/>
                <w:lang w:val="en-GB"/>
              </w:rPr>
              <w:t>Supports the AEP Executive Director ED Committee</w:t>
            </w:r>
          </w:p>
          <w:p w14:paraId="05F4D6F7" w14:textId="77777777" w:rsidR="00D46E63" w:rsidRPr="0046460A" w:rsidRDefault="00BE2337" w:rsidP="00C91AAF">
            <w:pPr>
              <w:pStyle w:val="ListParagraph"/>
              <w:widowControl w:val="0"/>
              <w:numPr>
                <w:ilvl w:val="1"/>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Pr>
                <w:rFonts w:asciiTheme="minorHAnsi" w:hAnsiTheme="minorHAnsi" w:cstheme="minorHAnsi"/>
                <w:bCs/>
                <w:snapToGrid w:val="0"/>
                <w:color w:val="000000" w:themeColor="text1"/>
                <w:sz w:val="22"/>
                <w:szCs w:val="22"/>
                <w:lang w:val="en-GB"/>
              </w:rPr>
              <w:t>Supports the relationship between the Alberta Water Council and the WPACs</w:t>
            </w:r>
          </w:p>
          <w:p w14:paraId="1CE77775" w14:textId="5D37A0E4" w:rsidR="00D46E63" w:rsidRPr="0046460A"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46460A">
              <w:rPr>
                <w:rFonts w:asciiTheme="minorHAnsi" w:hAnsiTheme="minorHAnsi" w:cstheme="minorHAnsi"/>
                <w:b/>
                <w:snapToGrid w:val="0"/>
                <w:color w:val="000000" w:themeColor="text1"/>
                <w:sz w:val="22"/>
                <w:szCs w:val="22"/>
                <w:lang w:val="en-GB"/>
              </w:rPr>
              <w:t>Partnerships Grant Manager</w:t>
            </w:r>
            <w:r w:rsidRPr="0046460A">
              <w:rPr>
                <w:rFonts w:asciiTheme="minorHAnsi" w:hAnsiTheme="minorHAnsi" w:cstheme="minorHAnsi"/>
                <w:bCs/>
                <w:snapToGrid w:val="0"/>
                <w:color w:val="000000" w:themeColor="text1"/>
                <w:sz w:val="22"/>
                <w:szCs w:val="22"/>
                <w:lang w:val="en-GB"/>
              </w:rPr>
              <w:t xml:space="preserve"> is responsible for coordinating and processing the </w:t>
            </w:r>
            <w:r w:rsidR="00E6617B">
              <w:rPr>
                <w:rFonts w:asciiTheme="minorHAnsi" w:hAnsiTheme="minorHAnsi" w:cstheme="minorHAnsi"/>
                <w:bCs/>
                <w:snapToGrid w:val="0"/>
                <w:color w:val="000000" w:themeColor="text1"/>
                <w:sz w:val="22"/>
                <w:szCs w:val="22"/>
                <w:highlight w:val="lightGray"/>
                <w:lang w:val="en-GB"/>
              </w:rPr>
              <w:t>[WPAC Name]</w:t>
            </w:r>
            <w:r w:rsidRPr="0046460A">
              <w:rPr>
                <w:rFonts w:asciiTheme="minorHAnsi" w:hAnsiTheme="minorHAnsi" w:cstheme="minorHAnsi"/>
                <w:bCs/>
                <w:snapToGrid w:val="0"/>
                <w:color w:val="000000" w:themeColor="text1"/>
                <w:sz w:val="22"/>
                <w:szCs w:val="22"/>
                <w:lang w:val="en-GB"/>
              </w:rPr>
              <w:t xml:space="preserve"> grant application and report.</w:t>
            </w:r>
          </w:p>
          <w:p w14:paraId="76DE800B" w14:textId="77777777" w:rsidR="00D46E63" w:rsidRPr="00252A59"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
                <w:snapToGrid w:val="0"/>
                <w:color w:val="000000" w:themeColor="text1"/>
                <w:sz w:val="22"/>
                <w:szCs w:val="22"/>
                <w:lang w:val="en-GB"/>
              </w:rPr>
            </w:pPr>
            <w:r w:rsidRPr="00252A59">
              <w:rPr>
                <w:rFonts w:asciiTheme="minorHAnsi" w:hAnsiTheme="minorHAnsi" w:cstheme="minorHAnsi"/>
                <w:b/>
                <w:snapToGrid w:val="0"/>
                <w:color w:val="000000" w:themeColor="text1"/>
                <w:sz w:val="22"/>
                <w:szCs w:val="22"/>
                <w:lang w:val="en-GB"/>
              </w:rPr>
              <w:t xml:space="preserve">WPAC Coordinating Team </w:t>
            </w:r>
            <w:r w:rsidRPr="00252A59">
              <w:rPr>
                <w:rFonts w:asciiTheme="minorHAnsi" w:hAnsiTheme="minorHAnsi" w:cstheme="minorHAnsi"/>
                <w:bCs/>
                <w:snapToGrid w:val="0"/>
                <w:color w:val="000000" w:themeColor="text1"/>
                <w:sz w:val="22"/>
                <w:szCs w:val="22"/>
                <w:lang w:val="en-GB"/>
              </w:rPr>
              <w:t>coordinates the internal team of GoA staff serving on WPAC Boards or in other coordinating capacities.</w:t>
            </w:r>
            <w:r w:rsidRPr="00252A59">
              <w:rPr>
                <w:rFonts w:asciiTheme="minorHAnsi" w:hAnsiTheme="minorHAnsi" w:cstheme="minorHAnsi"/>
                <w:b/>
                <w:snapToGrid w:val="0"/>
                <w:color w:val="000000" w:themeColor="text1"/>
                <w:sz w:val="22"/>
                <w:szCs w:val="22"/>
                <w:lang w:val="en-GB"/>
              </w:rPr>
              <w:t xml:space="preserve">  </w:t>
            </w:r>
          </w:p>
          <w:p w14:paraId="50E31D35" w14:textId="2D2785B3" w:rsidR="00D46E63" w:rsidRPr="0046460A"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
                <w:snapToGrid w:val="0"/>
                <w:color w:val="000000" w:themeColor="text1"/>
                <w:sz w:val="22"/>
                <w:szCs w:val="22"/>
                <w:lang w:val="en-GB"/>
              </w:rPr>
            </w:pPr>
            <w:r w:rsidRPr="00252A59">
              <w:rPr>
                <w:rFonts w:asciiTheme="minorHAnsi" w:hAnsiTheme="minorHAnsi" w:cstheme="minorHAnsi"/>
                <w:b/>
                <w:snapToGrid w:val="0"/>
                <w:color w:val="000000" w:themeColor="text1"/>
                <w:sz w:val="22"/>
                <w:szCs w:val="22"/>
                <w:lang w:val="en-GB"/>
              </w:rPr>
              <w:t xml:space="preserve">AEP WPAC Executive Directors Committee </w:t>
            </w:r>
            <w:r w:rsidRPr="00252A59">
              <w:rPr>
                <w:rFonts w:asciiTheme="minorHAnsi" w:hAnsiTheme="minorHAnsi" w:cstheme="minorHAnsi"/>
                <w:bCs/>
                <w:snapToGrid w:val="0"/>
                <w:color w:val="000000" w:themeColor="text1"/>
                <w:sz w:val="22"/>
                <w:szCs w:val="22"/>
                <w:lang w:val="en-GB"/>
              </w:rPr>
              <w:t xml:space="preserve">provides internal oversight and guidance for Ministry work that affects or is affected by the work of </w:t>
            </w:r>
            <w:r w:rsidR="00E6617B">
              <w:rPr>
                <w:rFonts w:asciiTheme="minorHAnsi" w:hAnsiTheme="minorHAnsi" w:cstheme="minorHAnsi"/>
                <w:bCs/>
                <w:snapToGrid w:val="0"/>
                <w:color w:val="000000" w:themeColor="text1"/>
                <w:sz w:val="22"/>
                <w:szCs w:val="22"/>
                <w:highlight w:val="lightGray"/>
                <w:lang w:val="en-GB"/>
              </w:rPr>
              <w:t>[WPAC Name]</w:t>
            </w:r>
            <w:r w:rsidRPr="0046460A">
              <w:rPr>
                <w:rFonts w:asciiTheme="minorHAnsi" w:hAnsiTheme="minorHAnsi" w:cstheme="minorHAnsi"/>
                <w:bCs/>
                <w:snapToGrid w:val="0"/>
                <w:color w:val="000000" w:themeColor="text1"/>
                <w:sz w:val="22"/>
                <w:szCs w:val="22"/>
                <w:lang w:val="en-GB"/>
              </w:rPr>
              <w:t xml:space="preserve">. </w:t>
            </w:r>
          </w:p>
          <w:p w14:paraId="33E453CB" w14:textId="77777777" w:rsidR="00D46E63" w:rsidRPr="00252A59" w:rsidRDefault="00D46E63">
            <w:pPr>
              <w:pStyle w:val="ListParagraph"/>
              <w:widowControl w:val="0"/>
              <w:numPr>
                <w:ilvl w:val="0"/>
                <w:numId w:val="1"/>
              </w:numPr>
              <w:tabs>
                <w:tab w:val="left" w:pos="1361"/>
              </w:tabs>
              <w:spacing w:after="60" w:line="280" w:lineRule="exact"/>
              <w:ind w:right="75"/>
              <w:rPr>
                <w:rFonts w:asciiTheme="minorHAnsi" w:hAnsiTheme="minorHAnsi" w:cstheme="minorHAnsi"/>
                <w:bCs/>
                <w:snapToGrid w:val="0"/>
                <w:color w:val="000000" w:themeColor="text1"/>
                <w:sz w:val="22"/>
                <w:szCs w:val="22"/>
                <w:lang w:val="en-GB"/>
              </w:rPr>
            </w:pPr>
            <w:r w:rsidRPr="00252A59">
              <w:rPr>
                <w:rFonts w:asciiTheme="minorHAnsi" w:hAnsiTheme="minorHAnsi" w:cstheme="minorHAnsi"/>
                <w:b/>
                <w:snapToGrid w:val="0"/>
                <w:color w:val="000000" w:themeColor="text1"/>
                <w:sz w:val="22"/>
                <w:szCs w:val="22"/>
                <w:lang w:val="en-GB"/>
              </w:rPr>
              <w:t xml:space="preserve">Annual WPAC Forum </w:t>
            </w:r>
            <w:r w:rsidRPr="00252A59">
              <w:rPr>
                <w:rFonts w:asciiTheme="minorHAnsi" w:hAnsiTheme="minorHAnsi" w:cstheme="minorHAnsi"/>
                <w:bCs/>
                <w:snapToGrid w:val="0"/>
                <w:color w:val="000000" w:themeColor="text1"/>
                <w:sz w:val="22"/>
                <w:szCs w:val="22"/>
                <w:lang w:val="en-GB"/>
              </w:rPr>
              <w:t>is an event organized by the Ministry so Alberta WPACs and GOA employees may interact to share information, build working relationships, and strategize on future initiatives.</w:t>
            </w:r>
          </w:p>
        </w:tc>
      </w:tr>
    </w:tbl>
    <w:p w14:paraId="1DEC5F43" w14:textId="142AA2EC" w:rsidR="003041CB" w:rsidRPr="00F11D71" w:rsidRDefault="00E476BC" w:rsidP="0090560C">
      <w:pPr>
        <w:pStyle w:val="Heading1"/>
      </w:pPr>
      <w:bookmarkStart w:id="11" w:name="_Toc110427216"/>
      <w:r>
        <w:lastRenderedPageBreak/>
        <w:t>6</w:t>
      </w:r>
      <w:r w:rsidR="0090560C" w:rsidRPr="00F11D71">
        <w:t>.0</w:t>
      </w:r>
      <w:r w:rsidR="0090560C" w:rsidRPr="00F11D71">
        <w:tab/>
      </w:r>
      <w:r w:rsidR="003041CB" w:rsidRPr="00F11D71">
        <w:t>Administration</w:t>
      </w:r>
      <w:bookmarkEnd w:id="11"/>
    </w:p>
    <w:p w14:paraId="100F40D2" w14:textId="5C2FFF8D" w:rsidR="00D46E63" w:rsidRPr="00F11D71" w:rsidRDefault="00E476BC" w:rsidP="00D46E63">
      <w:pPr>
        <w:pStyle w:val="Heading2"/>
        <w:rPr>
          <w:w w:val="100"/>
        </w:rPr>
      </w:pPr>
      <w:bookmarkStart w:id="12" w:name="_Toc110427217"/>
      <w:r>
        <w:rPr>
          <w:w w:val="100"/>
        </w:rPr>
        <w:t>6</w:t>
      </w:r>
      <w:r w:rsidR="00D46E63" w:rsidRPr="00F11D71">
        <w:rPr>
          <w:w w:val="100"/>
        </w:rPr>
        <w:t>.1</w:t>
      </w:r>
      <w:r w:rsidR="00D46E63" w:rsidRPr="00F11D71">
        <w:rPr>
          <w:w w:val="100"/>
        </w:rPr>
        <w:tab/>
        <w:t>Societies Act</w:t>
      </w:r>
      <w:bookmarkEnd w:id="12"/>
    </w:p>
    <w:p w14:paraId="34366399" w14:textId="77777777" w:rsidR="00D46E63" w:rsidRPr="00F11D71" w:rsidRDefault="00D46E63" w:rsidP="00D46E63">
      <w:pPr>
        <w:autoSpaceDE w:val="0"/>
        <w:autoSpaceDN w:val="0"/>
        <w:adjustRightInd w:val="0"/>
        <w:spacing w:line="280" w:lineRule="atLeast"/>
        <w:rPr>
          <w:rFonts w:asciiTheme="minorHAnsi" w:hAnsiTheme="minorHAnsi" w:cstheme="minorHAnsi"/>
          <w:sz w:val="22"/>
          <w:szCs w:val="22"/>
        </w:rPr>
      </w:pPr>
      <w:r w:rsidRPr="00F11D71">
        <w:rPr>
          <w:rFonts w:asciiTheme="minorHAnsi" w:hAnsiTheme="minorHAnsi" w:cstheme="minorHAnsi"/>
          <w:sz w:val="22"/>
          <w:szCs w:val="22"/>
        </w:rPr>
        <w:t xml:space="preserve">The </w:t>
      </w:r>
      <w:r w:rsidRPr="00F11D71">
        <w:rPr>
          <w:rFonts w:asciiTheme="minorHAnsi" w:hAnsiTheme="minorHAnsi" w:cstheme="minorHAnsi"/>
          <w:sz w:val="22"/>
          <w:szCs w:val="22"/>
        </w:rPr>
        <w:fldChar w:fldCharType="begin">
          <w:ffData>
            <w:name w:val=""/>
            <w:enabled/>
            <w:calcOnExit w:val="0"/>
            <w:textInput/>
          </w:ffData>
        </w:fldChar>
      </w:r>
      <w:r w:rsidRPr="00F11D71">
        <w:rPr>
          <w:rFonts w:asciiTheme="minorHAnsi" w:hAnsiTheme="minorHAnsi" w:cstheme="minorHAnsi"/>
          <w:sz w:val="22"/>
          <w:szCs w:val="22"/>
        </w:rPr>
        <w:instrText xml:space="preserve"> FORMTEXT </w:instrText>
      </w:r>
      <w:r w:rsidRPr="00F11D71">
        <w:rPr>
          <w:rFonts w:asciiTheme="minorHAnsi" w:hAnsiTheme="minorHAnsi" w:cstheme="minorHAnsi"/>
          <w:sz w:val="22"/>
          <w:szCs w:val="22"/>
        </w:rPr>
      </w:r>
      <w:r w:rsidRPr="00F11D71">
        <w:rPr>
          <w:rFonts w:asciiTheme="minorHAnsi" w:hAnsiTheme="minorHAnsi" w:cstheme="minorHAnsi"/>
          <w:sz w:val="22"/>
          <w:szCs w:val="22"/>
        </w:rPr>
        <w:fldChar w:fldCharType="separate"/>
      </w:r>
      <w:r w:rsidRPr="00F11D71">
        <w:rPr>
          <w:rFonts w:asciiTheme="minorHAnsi" w:hAnsiTheme="minorHAnsi" w:cstheme="minorHAnsi"/>
          <w:sz w:val="22"/>
          <w:szCs w:val="22"/>
        </w:rPr>
        <w:t>(WPAC’s name)</w:t>
      </w:r>
      <w:r w:rsidRPr="00F11D71">
        <w:rPr>
          <w:rFonts w:asciiTheme="minorHAnsi" w:hAnsiTheme="minorHAnsi" w:cstheme="minorHAnsi"/>
          <w:sz w:val="22"/>
          <w:szCs w:val="22"/>
        </w:rPr>
        <w:fldChar w:fldCharType="end"/>
      </w:r>
      <w:r w:rsidRPr="00F11D71">
        <w:rPr>
          <w:rFonts w:asciiTheme="minorHAnsi" w:hAnsiTheme="minorHAnsi" w:cstheme="minorHAnsi"/>
          <w:sz w:val="22"/>
          <w:szCs w:val="22"/>
        </w:rPr>
        <w:t xml:space="preserve"> will maintain its standing and comply with the provisions of the </w:t>
      </w:r>
      <w:r w:rsidRPr="00F11D71">
        <w:rPr>
          <w:rFonts w:asciiTheme="minorHAnsi" w:hAnsiTheme="minorHAnsi" w:cstheme="minorHAnsi"/>
          <w:i/>
          <w:iCs/>
          <w:sz w:val="22"/>
          <w:szCs w:val="22"/>
        </w:rPr>
        <w:t>Societies Act</w:t>
      </w:r>
      <w:r w:rsidRPr="00F11D71">
        <w:rPr>
          <w:rFonts w:asciiTheme="minorHAnsi" w:hAnsiTheme="minorHAnsi" w:cstheme="minorHAnsi"/>
          <w:sz w:val="22"/>
          <w:szCs w:val="22"/>
        </w:rPr>
        <w:t xml:space="preserve"> (S-14 RSA 2000).</w:t>
      </w:r>
    </w:p>
    <w:p w14:paraId="2597BDF9" w14:textId="51DA25F5" w:rsidR="00FA3120" w:rsidRPr="0046460A" w:rsidRDefault="00E476BC" w:rsidP="0090560C">
      <w:pPr>
        <w:pStyle w:val="Heading2"/>
        <w:rPr>
          <w:w w:val="100"/>
        </w:rPr>
      </w:pPr>
      <w:bookmarkStart w:id="13" w:name="_Toc110427218"/>
      <w:r>
        <w:rPr>
          <w:w w:val="100"/>
        </w:rPr>
        <w:t>6</w:t>
      </w:r>
      <w:r w:rsidR="0090560C" w:rsidRPr="00F11D71">
        <w:rPr>
          <w:w w:val="100"/>
        </w:rPr>
        <w:t>.</w:t>
      </w:r>
      <w:r w:rsidR="00D46E63" w:rsidRPr="00F11D71">
        <w:rPr>
          <w:w w:val="100"/>
        </w:rPr>
        <w:t>2</w:t>
      </w:r>
      <w:r w:rsidR="0090560C" w:rsidRPr="00F11D71">
        <w:rPr>
          <w:w w:val="100"/>
        </w:rPr>
        <w:tab/>
      </w:r>
      <w:r w:rsidR="00FA3120" w:rsidRPr="0046460A">
        <w:rPr>
          <w:w w:val="100"/>
        </w:rPr>
        <w:t>Business Planning</w:t>
      </w:r>
      <w:bookmarkEnd w:id="13"/>
      <w:r w:rsidR="00FA3120" w:rsidRPr="0046460A">
        <w:rPr>
          <w:w w:val="100"/>
        </w:rPr>
        <w:t xml:space="preserve"> </w:t>
      </w:r>
    </w:p>
    <w:p w14:paraId="495FC7AF" w14:textId="5A112F89" w:rsidR="00D46E63" w:rsidRPr="00F11D71" w:rsidRDefault="00D46E63" w:rsidP="000511D9">
      <w:pPr>
        <w:autoSpaceDE w:val="0"/>
        <w:autoSpaceDN w:val="0"/>
        <w:adjustRightInd w:val="0"/>
        <w:spacing w:line="280" w:lineRule="atLeast"/>
        <w:rPr>
          <w:rFonts w:asciiTheme="minorHAnsi" w:hAnsiTheme="minorHAnsi" w:cstheme="minorHAnsi"/>
          <w:iCs/>
          <w:sz w:val="22"/>
          <w:szCs w:val="22"/>
        </w:rPr>
      </w:pPr>
      <w:r w:rsidRPr="0046460A">
        <w:rPr>
          <w:rFonts w:asciiTheme="minorHAnsi" w:hAnsiTheme="minorHAnsi" w:cstheme="minorHAnsi"/>
          <w:sz w:val="22"/>
          <w:szCs w:val="22"/>
        </w:rPr>
        <w:t xml:space="preserve">In accordance with the established bylaws for the </w:t>
      </w:r>
      <w:r w:rsidR="00FA3120" w:rsidRPr="0046460A">
        <w:rPr>
          <w:rFonts w:asciiTheme="minorHAnsi" w:hAnsiTheme="minorHAnsi" w:cstheme="minorHAnsi"/>
          <w:i/>
          <w:sz w:val="22"/>
          <w:szCs w:val="22"/>
        </w:rPr>
        <w:fldChar w:fldCharType="begin">
          <w:ffData>
            <w:name w:val="Text6"/>
            <w:enabled/>
            <w:calcOnExit w:val="0"/>
            <w:textInput/>
          </w:ffData>
        </w:fldChar>
      </w:r>
      <w:r w:rsidR="00FA3120" w:rsidRPr="0046460A">
        <w:rPr>
          <w:rFonts w:asciiTheme="minorHAnsi" w:hAnsiTheme="minorHAnsi" w:cstheme="minorHAnsi"/>
          <w:i/>
          <w:sz w:val="22"/>
          <w:szCs w:val="22"/>
        </w:rPr>
        <w:instrText xml:space="preserve"> FORMTEXT </w:instrText>
      </w:r>
      <w:r w:rsidR="00FA3120" w:rsidRPr="0046460A">
        <w:rPr>
          <w:rFonts w:asciiTheme="minorHAnsi" w:hAnsiTheme="minorHAnsi" w:cstheme="minorHAnsi"/>
          <w:i/>
          <w:sz w:val="22"/>
          <w:szCs w:val="22"/>
        </w:rPr>
      </w:r>
      <w:r w:rsidR="00FA3120" w:rsidRPr="0046460A">
        <w:rPr>
          <w:rFonts w:asciiTheme="minorHAnsi" w:hAnsiTheme="minorHAnsi" w:cstheme="minorHAnsi"/>
          <w:i/>
          <w:sz w:val="22"/>
          <w:szCs w:val="22"/>
        </w:rPr>
        <w:fldChar w:fldCharType="separate"/>
      </w:r>
      <w:r w:rsidR="00FA3120" w:rsidRPr="0046460A">
        <w:rPr>
          <w:rFonts w:asciiTheme="minorHAnsi" w:hAnsiTheme="minorHAnsi" w:cstheme="minorHAnsi"/>
          <w:i/>
          <w:noProof/>
          <w:sz w:val="22"/>
          <w:szCs w:val="22"/>
        </w:rPr>
        <w:t>(WPAC’s name)</w:t>
      </w:r>
      <w:r w:rsidR="00FA3120" w:rsidRPr="0046460A">
        <w:rPr>
          <w:rFonts w:asciiTheme="minorHAnsi" w:hAnsiTheme="minorHAnsi" w:cstheme="minorHAnsi"/>
          <w:i/>
          <w:sz w:val="22"/>
          <w:szCs w:val="22"/>
        </w:rPr>
        <w:fldChar w:fldCharType="end"/>
      </w:r>
      <w:r w:rsidRPr="0046460A">
        <w:rPr>
          <w:rFonts w:asciiTheme="minorHAnsi" w:hAnsiTheme="minorHAnsi" w:cstheme="minorHAnsi"/>
          <w:iCs/>
          <w:sz w:val="22"/>
          <w:szCs w:val="22"/>
        </w:rPr>
        <w:t xml:space="preserve">, the </w:t>
      </w:r>
      <w:r w:rsidR="00E6617B">
        <w:rPr>
          <w:rFonts w:asciiTheme="minorHAnsi" w:hAnsiTheme="minorHAnsi" w:cstheme="minorHAnsi"/>
          <w:iCs/>
          <w:sz w:val="22"/>
          <w:szCs w:val="22"/>
          <w:highlight w:val="lightGray"/>
        </w:rPr>
        <w:t>[WPAC Name]</w:t>
      </w:r>
      <w:r w:rsidRPr="0046460A">
        <w:rPr>
          <w:rFonts w:asciiTheme="minorHAnsi" w:hAnsiTheme="minorHAnsi" w:cstheme="minorHAnsi"/>
          <w:iCs/>
          <w:sz w:val="22"/>
          <w:szCs w:val="22"/>
        </w:rPr>
        <w:t xml:space="preserve"> will develop a strategic plan that </w:t>
      </w:r>
      <w:r w:rsidRPr="0046460A">
        <w:rPr>
          <w:rFonts w:asciiTheme="minorHAnsi" w:hAnsiTheme="minorHAnsi" w:cstheme="minorHAnsi"/>
          <w:sz w:val="22"/>
          <w:szCs w:val="22"/>
        </w:rPr>
        <w:t xml:space="preserve">will broadly outline the direction and focus of the </w:t>
      </w:r>
      <w:r w:rsidR="00E6617B">
        <w:rPr>
          <w:rFonts w:asciiTheme="minorHAnsi" w:hAnsiTheme="minorHAnsi" w:cstheme="minorHAnsi"/>
          <w:sz w:val="22"/>
          <w:szCs w:val="22"/>
          <w:highlight w:val="lightGray"/>
        </w:rPr>
        <w:t>[WPAC Name]</w:t>
      </w:r>
      <w:r w:rsidRPr="0046460A">
        <w:rPr>
          <w:rFonts w:asciiTheme="minorHAnsi" w:hAnsiTheme="minorHAnsi" w:cstheme="minorHAnsi"/>
          <w:sz w:val="22"/>
          <w:szCs w:val="22"/>
        </w:rPr>
        <w:t xml:space="preserve">. The strategic plan will be approved by the </w:t>
      </w:r>
      <w:r w:rsidR="00E6617B">
        <w:rPr>
          <w:rFonts w:asciiTheme="minorHAnsi" w:hAnsiTheme="minorHAnsi" w:cstheme="minorHAnsi"/>
          <w:sz w:val="22"/>
          <w:szCs w:val="22"/>
          <w:highlight w:val="lightGray"/>
        </w:rPr>
        <w:t>[WPAC Name]</w:t>
      </w:r>
      <w:r w:rsidRPr="0046460A">
        <w:rPr>
          <w:rFonts w:asciiTheme="minorHAnsi" w:hAnsiTheme="minorHAnsi" w:cstheme="minorHAnsi"/>
          <w:sz w:val="22"/>
          <w:szCs w:val="22"/>
        </w:rPr>
        <w:t xml:space="preserve"> Board of Directors. The </w:t>
      </w:r>
      <w:r w:rsidR="00E6617B">
        <w:rPr>
          <w:rFonts w:asciiTheme="minorHAnsi" w:hAnsiTheme="minorHAnsi" w:cstheme="minorHAnsi"/>
          <w:sz w:val="22"/>
          <w:szCs w:val="22"/>
        </w:rPr>
        <w:t>[WPAC Name]</w:t>
      </w:r>
      <w:r w:rsidRPr="0046460A">
        <w:rPr>
          <w:rFonts w:asciiTheme="minorHAnsi" w:hAnsiTheme="minorHAnsi" w:cstheme="minorHAnsi"/>
          <w:sz w:val="22"/>
          <w:szCs w:val="22"/>
        </w:rPr>
        <w:t xml:space="preserve"> will also develop an operational plan describing the projects, programs, or activities the </w:t>
      </w:r>
      <w:r w:rsidR="00E6617B">
        <w:rPr>
          <w:rFonts w:asciiTheme="minorHAnsi" w:hAnsiTheme="minorHAnsi" w:cstheme="minorHAnsi"/>
          <w:sz w:val="22"/>
          <w:szCs w:val="22"/>
        </w:rPr>
        <w:t>[WPAC Name]</w:t>
      </w:r>
      <w:r w:rsidRPr="0046460A">
        <w:rPr>
          <w:rFonts w:asciiTheme="minorHAnsi" w:hAnsiTheme="minorHAnsi" w:cstheme="minorHAnsi"/>
          <w:sz w:val="22"/>
          <w:szCs w:val="22"/>
        </w:rPr>
        <w:t xml:space="preserve"> will undertake</w:t>
      </w:r>
      <w:r w:rsidRPr="00F11D71">
        <w:rPr>
          <w:rFonts w:asciiTheme="minorHAnsi" w:hAnsiTheme="minorHAnsi" w:cstheme="minorHAnsi"/>
          <w:sz w:val="22"/>
          <w:szCs w:val="22"/>
        </w:rPr>
        <w:t xml:space="preserve"> to achieve the goals established in the strategic plan. The operational plan should include performance measures, where feasible, and describe deliverables against which projects, programs, or activities may be evaluated</w:t>
      </w:r>
    </w:p>
    <w:p w14:paraId="7A7C5053" w14:textId="4F710D46" w:rsidR="00FA3120" w:rsidRPr="00F11D71" w:rsidRDefault="00E476BC" w:rsidP="000511D9">
      <w:pPr>
        <w:pStyle w:val="Heading2"/>
        <w:rPr>
          <w:w w:val="100"/>
        </w:rPr>
      </w:pPr>
      <w:bookmarkStart w:id="14" w:name="_Toc110427219"/>
      <w:r>
        <w:rPr>
          <w:w w:val="100"/>
        </w:rPr>
        <w:t>6</w:t>
      </w:r>
      <w:r w:rsidR="000511D9" w:rsidRPr="00F11D71">
        <w:rPr>
          <w:w w:val="100"/>
        </w:rPr>
        <w:t>.</w:t>
      </w:r>
      <w:r w:rsidR="00D46E63" w:rsidRPr="00F11D71">
        <w:rPr>
          <w:w w:val="100"/>
        </w:rPr>
        <w:t>3</w:t>
      </w:r>
      <w:r w:rsidR="000511D9" w:rsidRPr="00F11D71">
        <w:rPr>
          <w:w w:val="100"/>
        </w:rPr>
        <w:tab/>
      </w:r>
      <w:r w:rsidR="00FA3120" w:rsidRPr="00F11D71">
        <w:rPr>
          <w:w w:val="100"/>
        </w:rPr>
        <w:t>Financial</w:t>
      </w:r>
      <w:bookmarkEnd w:id="14"/>
      <w:r w:rsidR="00FA3120" w:rsidRPr="00F11D71">
        <w:rPr>
          <w:w w:val="100"/>
        </w:rPr>
        <w:t xml:space="preserve"> </w:t>
      </w:r>
    </w:p>
    <w:p w14:paraId="0E22727F" w14:textId="77777777" w:rsidR="00FA3120" w:rsidRPr="0046460A" w:rsidRDefault="00FA3120" w:rsidP="000511D9">
      <w:pPr>
        <w:autoSpaceDE w:val="0"/>
        <w:autoSpaceDN w:val="0"/>
        <w:adjustRightInd w:val="0"/>
        <w:spacing w:line="280" w:lineRule="atLeast"/>
        <w:rPr>
          <w:rFonts w:asciiTheme="minorHAnsi" w:hAnsiTheme="minorHAnsi" w:cstheme="minorHAnsi"/>
          <w:sz w:val="22"/>
          <w:szCs w:val="22"/>
        </w:rPr>
      </w:pPr>
      <w:r w:rsidRPr="0046460A">
        <w:rPr>
          <w:rFonts w:asciiTheme="minorHAnsi" w:hAnsiTheme="minorHAnsi" w:cstheme="minorHAnsi"/>
          <w:sz w:val="22"/>
          <w:szCs w:val="22"/>
        </w:rPr>
        <w:t xml:space="preserve">The </w:t>
      </w:r>
      <w:r w:rsidRPr="0046460A">
        <w:rPr>
          <w:rFonts w:asciiTheme="minorHAnsi" w:hAnsiTheme="minorHAnsi" w:cstheme="minorHAnsi"/>
          <w:sz w:val="22"/>
          <w:szCs w:val="22"/>
        </w:rPr>
        <w:fldChar w:fldCharType="begin">
          <w:ffData>
            <w:name w:val="Text6"/>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name)</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will: </w:t>
      </w:r>
    </w:p>
    <w:p w14:paraId="5A8F2CCE" w14:textId="77777777" w:rsidR="00FA3120" w:rsidRPr="00252A59" w:rsidRDefault="00FA3120">
      <w:pPr>
        <w:pStyle w:val="ListParagraph"/>
        <w:numPr>
          <w:ilvl w:val="0"/>
          <w:numId w:val="7"/>
        </w:num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seek funding</w:t>
      </w:r>
      <w:r w:rsidR="00D46E63" w:rsidRPr="00252A59">
        <w:rPr>
          <w:rFonts w:asciiTheme="minorHAnsi" w:hAnsiTheme="minorHAnsi" w:cstheme="minorHAnsi"/>
          <w:sz w:val="22"/>
          <w:szCs w:val="22"/>
        </w:rPr>
        <w:t>, where appropriate,</w:t>
      </w:r>
      <w:r w:rsidRPr="00252A59">
        <w:rPr>
          <w:rFonts w:asciiTheme="minorHAnsi" w:hAnsiTheme="minorHAnsi" w:cstheme="minorHAnsi"/>
          <w:sz w:val="22"/>
          <w:szCs w:val="22"/>
        </w:rPr>
        <w:t xml:space="preserve"> from sources </w:t>
      </w:r>
      <w:r w:rsidR="00977E07" w:rsidRPr="00252A59">
        <w:rPr>
          <w:rFonts w:asciiTheme="minorHAnsi" w:hAnsiTheme="minorHAnsi" w:cstheme="minorHAnsi"/>
          <w:sz w:val="22"/>
          <w:szCs w:val="22"/>
        </w:rPr>
        <w:t>in addition to</w:t>
      </w:r>
      <w:r w:rsidRPr="00252A59">
        <w:rPr>
          <w:rFonts w:asciiTheme="minorHAnsi" w:hAnsiTheme="minorHAnsi" w:cstheme="minorHAnsi"/>
          <w:sz w:val="22"/>
          <w:szCs w:val="22"/>
        </w:rPr>
        <w:t xml:space="preserve"> the Ministry;</w:t>
      </w:r>
    </w:p>
    <w:p w14:paraId="41B6BD4B" w14:textId="77777777" w:rsidR="00FA3120" w:rsidRPr="00252A59" w:rsidRDefault="00FA3120">
      <w:pPr>
        <w:pStyle w:val="ListParagraph"/>
        <w:numPr>
          <w:ilvl w:val="0"/>
          <w:numId w:val="7"/>
        </w:num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encourage and track the donation of in-kind contributions; and</w:t>
      </w:r>
    </w:p>
    <w:p w14:paraId="1A88B3A6" w14:textId="77777777" w:rsidR="00FA3120" w:rsidRPr="00252A59" w:rsidRDefault="00FA3120">
      <w:pPr>
        <w:pStyle w:val="ListParagraph"/>
        <w:numPr>
          <w:ilvl w:val="0"/>
          <w:numId w:val="7"/>
        </w:num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develop a procurement policy based on best business management practices that is open, fair and transparent.</w:t>
      </w:r>
    </w:p>
    <w:p w14:paraId="0960B323" w14:textId="0398374A" w:rsidR="00FA3120" w:rsidRPr="00252A59" w:rsidRDefault="00E476BC" w:rsidP="000511D9">
      <w:pPr>
        <w:pStyle w:val="Heading2"/>
        <w:rPr>
          <w:w w:val="100"/>
        </w:rPr>
      </w:pPr>
      <w:bookmarkStart w:id="15" w:name="_Toc110427220"/>
      <w:r>
        <w:rPr>
          <w:w w:val="100"/>
        </w:rPr>
        <w:t>6</w:t>
      </w:r>
      <w:r w:rsidR="000511D9" w:rsidRPr="00252A59">
        <w:rPr>
          <w:w w:val="100"/>
        </w:rPr>
        <w:t>.4</w:t>
      </w:r>
      <w:r w:rsidR="000511D9" w:rsidRPr="00252A59">
        <w:rPr>
          <w:w w:val="100"/>
        </w:rPr>
        <w:tab/>
      </w:r>
      <w:r w:rsidR="00FA3120" w:rsidRPr="00252A59">
        <w:rPr>
          <w:w w:val="100"/>
        </w:rPr>
        <w:t>Insurance</w:t>
      </w:r>
      <w:bookmarkEnd w:id="15"/>
      <w:r w:rsidR="00FA3120" w:rsidRPr="00252A59">
        <w:rPr>
          <w:w w:val="100"/>
        </w:rPr>
        <w:t xml:space="preserve"> </w:t>
      </w:r>
    </w:p>
    <w:p w14:paraId="5DC4F24C" w14:textId="77777777" w:rsidR="00FA3120" w:rsidRPr="00252A59" w:rsidRDefault="00FA3120" w:rsidP="000511D9">
      <w:p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 xml:space="preserve">The </w:t>
      </w:r>
      <w:r w:rsidRPr="0046460A">
        <w:rPr>
          <w:rFonts w:asciiTheme="minorHAnsi" w:hAnsiTheme="minorHAnsi" w:cstheme="minorHAnsi"/>
          <w:sz w:val="22"/>
          <w:szCs w:val="22"/>
        </w:rPr>
        <w:fldChar w:fldCharType="begin">
          <w:ffData>
            <w:name w:val=""/>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name)</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will insure its operations under a contract of General Liability Insurance, at its own expense and without limiting its liabilities herein, in accordance with the Alberta Insurance Act, in an amount not less than $2,000,000 inclusive per occurrence, insuring against bodily injury, personal injury and property damage including loss of use thereof.  Such insurance shall include employees and volunteers as additional insureds.  </w:t>
      </w:r>
    </w:p>
    <w:p w14:paraId="67902A5E" w14:textId="77777777" w:rsidR="00FA3120" w:rsidRPr="00252A59" w:rsidRDefault="00FA3120" w:rsidP="000511D9">
      <w:pPr>
        <w:autoSpaceDE w:val="0"/>
        <w:autoSpaceDN w:val="0"/>
        <w:adjustRightInd w:val="0"/>
        <w:spacing w:line="280" w:lineRule="atLeast"/>
        <w:rPr>
          <w:rFonts w:asciiTheme="minorHAnsi" w:hAnsiTheme="minorHAnsi" w:cstheme="minorHAnsi"/>
          <w:sz w:val="22"/>
          <w:szCs w:val="22"/>
        </w:rPr>
      </w:pPr>
    </w:p>
    <w:p w14:paraId="20B65368" w14:textId="77777777" w:rsidR="00FA3120" w:rsidRPr="00F11D71" w:rsidRDefault="00FA3120" w:rsidP="000511D9">
      <w:p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 xml:space="preserve">The </w:t>
      </w:r>
      <w:r w:rsidRPr="0046460A">
        <w:rPr>
          <w:rFonts w:asciiTheme="minorHAnsi" w:hAnsiTheme="minorHAnsi" w:cstheme="minorHAnsi"/>
          <w:sz w:val="22"/>
          <w:szCs w:val="22"/>
        </w:rPr>
        <w:fldChar w:fldCharType="begin">
          <w:ffData>
            <w:name w:val=""/>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name)</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acknowledges that these are the minimum requirements that have been established by the Ministry.  No representation or warranty of any kind is made by the Ministry as to the completeness or suitability of this insurance and the </w:t>
      </w:r>
      <w:r w:rsidRPr="0046460A">
        <w:rPr>
          <w:rFonts w:asciiTheme="minorHAnsi" w:hAnsiTheme="minorHAnsi" w:cstheme="minorHAnsi"/>
          <w:sz w:val="22"/>
          <w:szCs w:val="22"/>
        </w:rPr>
        <w:fldChar w:fldCharType="begin">
          <w:ffData>
            <w:name w:val="Text6"/>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acronym)</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shall determine and satisfy itself that it has appropriate and sufficient coverage to satisfy its own risk and insurance</w:t>
      </w:r>
      <w:r w:rsidRPr="00F11D71">
        <w:rPr>
          <w:rFonts w:asciiTheme="minorHAnsi" w:hAnsiTheme="minorHAnsi" w:cstheme="minorHAnsi"/>
          <w:sz w:val="22"/>
          <w:szCs w:val="22"/>
        </w:rPr>
        <w:t xml:space="preserve"> requirements, and to cover its obligations under this Agreement.</w:t>
      </w:r>
    </w:p>
    <w:p w14:paraId="0DAA8EE8" w14:textId="6FFC85B6" w:rsidR="00FA3120" w:rsidRPr="0046460A" w:rsidRDefault="00E476BC" w:rsidP="000511D9">
      <w:pPr>
        <w:pStyle w:val="Heading2"/>
        <w:rPr>
          <w:w w:val="100"/>
        </w:rPr>
      </w:pPr>
      <w:bookmarkStart w:id="16" w:name="_Toc110427221"/>
      <w:r>
        <w:rPr>
          <w:w w:val="100"/>
        </w:rPr>
        <w:t>6</w:t>
      </w:r>
      <w:r w:rsidR="000511D9" w:rsidRPr="00F11D71">
        <w:rPr>
          <w:w w:val="100"/>
        </w:rPr>
        <w:t>.5</w:t>
      </w:r>
      <w:r w:rsidR="000511D9" w:rsidRPr="00F11D71">
        <w:rPr>
          <w:w w:val="100"/>
        </w:rPr>
        <w:tab/>
      </w:r>
      <w:r w:rsidR="00FA3120" w:rsidRPr="0046460A">
        <w:rPr>
          <w:w w:val="100"/>
        </w:rPr>
        <w:t>Conflict of Interest Policy</w:t>
      </w:r>
      <w:bookmarkEnd w:id="16"/>
    </w:p>
    <w:p w14:paraId="633910C1" w14:textId="77777777" w:rsidR="00FA3120" w:rsidRPr="0046460A" w:rsidRDefault="00FA3120" w:rsidP="000511D9">
      <w:pPr>
        <w:autoSpaceDE w:val="0"/>
        <w:autoSpaceDN w:val="0"/>
        <w:adjustRightInd w:val="0"/>
        <w:spacing w:line="280" w:lineRule="atLeast"/>
        <w:rPr>
          <w:rFonts w:asciiTheme="minorHAnsi" w:hAnsiTheme="minorHAnsi" w:cstheme="minorHAnsi"/>
          <w:sz w:val="22"/>
          <w:szCs w:val="22"/>
        </w:rPr>
      </w:pPr>
      <w:r w:rsidRPr="0046460A">
        <w:rPr>
          <w:rFonts w:asciiTheme="minorHAnsi" w:hAnsiTheme="minorHAnsi" w:cstheme="minorHAnsi"/>
          <w:sz w:val="22"/>
          <w:szCs w:val="22"/>
        </w:rPr>
        <w:t xml:space="preserve">The </w:t>
      </w:r>
      <w:r w:rsidRPr="0046460A">
        <w:rPr>
          <w:rFonts w:asciiTheme="minorHAnsi" w:hAnsiTheme="minorHAnsi" w:cstheme="minorHAnsi"/>
          <w:sz w:val="22"/>
          <w:szCs w:val="22"/>
        </w:rPr>
        <w:fldChar w:fldCharType="begin">
          <w:ffData>
            <w:name w:val="Text6"/>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name)</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shall implement a conflict of interest policy to the Ministry’s satisfaction that will apply to the </w:t>
      </w:r>
      <w:r w:rsidRPr="0046460A">
        <w:rPr>
          <w:rFonts w:asciiTheme="minorHAnsi" w:hAnsiTheme="minorHAnsi" w:cstheme="minorHAnsi"/>
          <w:sz w:val="22"/>
          <w:szCs w:val="22"/>
        </w:rPr>
        <w:fldChar w:fldCharType="begin">
          <w:ffData>
            <w:name w:val="Text6"/>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acronym)</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’s employees and members of the board of directors.</w:t>
      </w:r>
    </w:p>
    <w:p w14:paraId="1F4497FA" w14:textId="4B321C0C" w:rsidR="00FA3120" w:rsidRPr="00252A59" w:rsidRDefault="00E476BC" w:rsidP="000511D9">
      <w:pPr>
        <w:pStyle w:val="Heading2"/>
        <w:rPr>
          <w:w w:val="100"/>
        </w:rPr>
      </w:pPr>
      <w:bookmarkStart w:id="17" w:name="_Toc110427222"/>
      <w:r>
        <w:rPr>
          <w:w w:val="100"/>
        </w:rPr>
        <w:t>6</w:t>
      </w:r>
      <w:r w:rsidR="000511D9" w:rsidRPr="00252A59">
        <w:rPr>
          <w:w w:val="100"/>
        </w:rPr>
        <w:t>.6</w:t>
      </w:r>
      <w:r w:rsidR="000511D9" w:rsidRPr="00252A59">
        <w:rPr>
          <w:w w:val="100"/>
        </w:rPr>
        <w:tab/>
      </w:r>
      <w:r w:rsidR="00FA3120" w:rsidRPr="00252A59">
        <w:rPr>
          <w:w w:val="100"/>
        </w:rPr>
        <w:t>Personal Information</w:t>
      </w:r>
      <w:bookmarkEnd w:id="17"/>
    </w:p>
    <w:p w14:paraId="25871FD3" w14:textId="77777777" w:rsidR="003041CB" w:rsidRPr="00F11D71" w:rsidRDefault="00FA3120" w:rsidP="000511D9">
      <w:pPr>
        <w:autoSpaceDE w:val="0"/>
        <w:autoSpaceDN w:val="0"/>
        <w:adjustRightInd w:val="0"/>
        <w:spacing w:line="280" w:lineRule="atLeast"/>
        <w:rPr>
          <w:rFonts w:asciiTheme="minorHAnsi" w:hAnsiTheme="minorHAnsi" w:cstheme="minorHAnsi"/>
          <w:sz w:val="22"/>
          <w:szCs w:val="22"/>
        </w:rPr>
      </w:pPr>
      <w:r w:rsidRPr="00252A59">
        <w:rPr>
          <w:rFonts w:asciiTheme="minorHAnsi" w:hAnsiTheme="minorHAnsi" w:cstheme="minorHAnsi"/>
          <w:sz w:val="22"/>
          <w:szCs w:val="22"/>
        </w:rPr>
        <w:t xml:space="preserve">The </w:t>
      </w:r>
      <w:r w:rsidRPr="0046460A">
        <w:rPr>
          <w:rFonts w:asciiTheme="minorHAnsi" w:hAnsiTheme="minorHAnsi" w:cstheme="minorHAnsi"/>
          <w:sz w:val="22"/>
          <w:szCs w:val="22"/>
        </w:rPr>
        <w:fldChar w:fldCharType="begin">
          <w:ffData>
            <w:name w:val=""/>
            <w:enabled/>
            <w:calcOnExit w:val="0"/>
            <w:textInput/>
          </w:ffData>
        </w:fldChar>
      </w:r>
      <w:r w:rsidRPr="001B0C44">
        <w:rPr>
          <w:rFonts w:asciiTheme="minorHAnsi" w:hAnsiTheme="minorHAnsi" w:cstheme="minorHAnsi"/>
          <w:sz w:val="22"/>
          <w:szCs w:val="22"/>
        </w:rPr>
        <w:instrText xml:space="preserve"> FORMTEXT </w:instrText>
      </w:r>
      <w:r w:rsidRPr="0046460A">
        <w:rPr>
          <w:rFonts w:asciiTheme="minorHAnsi" w:hAnsiTheme="minorHAnsi" w:cstheme="minorHAnsi"/>
          <w:sz w:val="22"/>
          <w:szCs w:val="22"/>
        </w:rPr>
      </w:r>
      <w:r w:rsidRPr="0046460A">
        <w:rPr>
          <w:rFonts w:asciiTheme="minorHAnsi" w:hAnsiTheme="minorHAnsi" w:cstheme="minorHAnsi"/>
          <w:sz w:val="22"/>
          <w:szCs w:val="22"/>
        </w:rPr>
        <w:fldChar w:fldCharType="separate"/>
      </w:r>
      <w:r w:rsidRPr="0046460A">
        <w:rPr>
          <w:rFonts w:asciiTheme="minorHAnsi" w:hAnsiTheme="minorHAnsi" w:cstheme="minorHAnsi"/>
          <w:sz w:val="22"/>
          <w:szCs w:val="22"/>
        </w:rPr>
        <w:t>(WPAC’s name)</w:t>
      </w:r>
      <w:r w:rsidRPr="0046460A">
        <w:rPr>
          <w:rFonts w:asciiTheme="minorHAnsi" w:hAnsiTheme="minorHAnsi" w:cstheme="minorHAnsi"/>
          <w:sz w:val="22"/>
          <w:szCs w:val="22"/>
        </w:rPr>
        <w:fldChar w:fldCharType="end"/>
      </w:r>
      <w:r w:rsidRPr="0046460A">
        <w:rPr>
          <w:rFonts w:asciiTheme="minorHAnsi" w:hAnsiTheme="minorHAnsi" w:cstheme="minorHAnsi"/>
          <w:sz w:val="22"/>
          <w:szCs w:val="22"/>
        </w:rPr>
        <w:t xml:space="preserve"> will</w:t>
      </w:r>
      <w:r w:rsidRPr="00F11D71">
        <w:rPr>
          <w:rFonts w:asciiTheme="minorHAnsi" w:hAnsiTheme="minorHAnsi" w:cstheme="minorHAnsi"/>
          <w:sz w:val="22"/>
          <w:szCs w:val="22"/>
        </w:rPr>
        <w:t xml:space="preserve"> abide by the terms of the </w:t>
      </w:r>
      <w:r w:rsidRPr="00F11D71">
        <w:rPr>
          <w:rFonts w:asciiTheme="minorHAnsi" w:hAnsiTheme="minorHAnsi" w:cstheme="minorHAnsi"/>
          <w:i/>
          <w:iCs/>
          <w:sz w:val="22"/>
          <w:szCs w:val="22"/>
        </w:rPr>
        <w:t xml:space="preserve">Freedom of Information and Protection of Privacy Act </w:t>
      </w:r>
      <w:r w:rsidRPr="00F11D71">
        <w:rPr>
          <w:rFonts w:asciiTheme="minorHAnsi" w:hAnsiTheme="minorHAnsi" w:cstheme="minorHAnsi"/>
          <w:sz w:val="22"/>
          <w:szCs w:val="22"/>
        </w:rPr>
        <w:t xml:space="preserve">(F-25, R.S.A. 2000) and the </w:t>
      </w:r>
      <w:r w:rsidRPr="00F11D71">
        <w:rPr>
          <w:rFonts w:asciiTheme="minorHAnsi" w:hAnsiTheme="minorHAnsi" w:cstheme="minorHAnsi"/>
          <w:i/>
          <w:iCs/>
          <w:sz w:val="22"/>
          <w:szCs w:val="22"/>
        </w:rPr>
        <w:t>Personal Information Protection Act</w:t>
      </w:r>
      <w:r w:rsidRPr="00F11D71">
        <w:rPr>
          <w:rFonts w:asciiTheme="minorHAnsi" w:hAnsiTheme="minorHAnsi" w:cstheme="minorHAnsi"/>
          <w:sz w:val="22"/>
          <w:szCs w:val="22"/>
        </w:rPr>
        <w:t xml:space="preserve"> (6.5, 2003) wherever applicable. </w:t>
      </w:r>
    </w:p>
    <w:p w14:paraId="2FD9FD01" w14:textId="77777777" w:rsidR="00724AA3" w:rsidRDefault="00724AA3" w:rsidP="000511D9">
      <w:pPr>
        <w:pStyle w:val="Heading1"/>
      </w:pPr>
      <w:bookmarkStart w:id="18" w:name="_Toc110427223"/>
    </w:p>
    <w:p w14:paraId="4BDC9880" w14:textId="4EE7DB6E" w:rsidR="002C0DF8" w:rsidRPr="00F11D71" w:rsidRDefault="00E476BC" w:rsidP="000511D9">
      <w:pPr>
        <w:pStyle w:val="Heading1"/>
      </w:pPr>
      <w:r>
        <w:t>7</w:t>
      </w:r>
      <w:r w:rsidR="000511D9" w:rsidRPr="00F11D71">
        <w:t>.0</w:t>
      </w:r>
      <w:r w:rsidR="000511D9" w:rsidRPr="00F11D71">
        <w:tab/>
      </w:r>
      <w:r w:rsidR="002C0DF8" w:rsidRPr="00F11D71">
        <w:t>Review of the Mandate and Roles Document</w:t>
      </w:r>
      <w:bookmarkEnd w:id="18"/>
    </w:p>
    <w:p w14:paraId="68D33ED7" w14:textId="77777777" w:rsidR="002C0DF8" w:rsidRPr="00F11D71" w:rsidRDefault="002C0DF8" w:rsidP="000511D9">
      <w:pPr>
        <w:autoSpaceDE w:val="0"/>
        <w:autoSpaceDN w:val="0"/>
        <w:adjustRightInd w:val="0"/>
        <w:spacing w:line="280" w:lineRule="atLeast"/>
        <w:rPr>
          <w:rFonts w:asciiTheme="minorHAnsi" w:hAnsiTheme="minorHAnsi" w:cstheme="minorHAnsi"/>
          <w:sz w:val="22"/>
          <w:szCs w:val="22"/>
        </w:rPr>
      </w:pPr>
      <w:r w:rsidRPr="00F11D71">
        <w:rPr>
          <w:rFonts w:asciiTheme="minorHAnsi" w:hAnsiTheme="minorHAnsi" w:cstheme="minorHAnsi"/>
          <w:sz w:val="22"/>
          <w:szCs w:val="22"/>
        </w:rPr>
        <w:t xml:space="preserve">The Mandate and Roles document shall be in effect for not more than </w:t>
      </w:r>
      <w:r w:rsidR="00DB2CA1" w:rsidRPr="00F11D71">
        <w:rPr>
          <w:rFonts w:asciiTheme="minorHAnsi" w:hAnsiTheme="minorHAnsi" w:cstheme="minorHAnsi"/>
          <w:sz w:val="22"/>
          <w:szCs w:val="22"/>
        </w:rPr>
        <w:t>four</w:t>
      </w:r>
      <w:r w:rsidRPr="00F11D71">
        <w:rPr>
          <w:rFonts w:asciiTheme="minorHAnsi" w:hAnsiTheme="minorHAnsi" w:cstheme="minorHAnsi"/>
          <w:sz w:val="22"/>
          <w:szCs w:val="22"/>
        </w:rPr>
        <w:t xml:space="preserve"> years.  It must be renewed or revised by </w:t>
      </w:r>
      <w:r w:rsidR="00CC285B" w:rsidRPr="00F11D71">
        <w:rPr>
          <w:rFonts w:asciiTheme="minorHAnsi" w:hAnsiTheme="minorHAnsi" w:cstheme="minorHAnsi"/>
          <w:sz w:val="22"/>
          <w:szCs w:val="22"/>
        </w:rPr>
        <w:t>(</w:t>
      </w:r>
      <w:r w:rsidRPr="00F11D71">
        <w:rPr>
          <w:rFonts w:asciiTheme="minorHAnsi" w:hAnsiTheme="minorHAnsi" w:cstheme="minorHAnsi"/>
          <w:sz w:val="22"/>
          <w:szCs w:val="22"/>
        </w:rPr>
        <w:t>the expiry date</w:t>
      </w:r>
      <w:r w:rsidR="00CC285B" w:rsidRPr="00F11D71">
        <w:rPr>
          <w:rFonts w:asciiTheme="minorHAnsi" w:hAnsiTheme="minorHAnsi" w:cstheme="minorHAnsi"/>
          <w:sz w:val="22"/>
          <w:szCs w:val="22"/>
        </w:rPr>
        <w:t>)</w:t>
      </w:r>
      <w:r w:rsidRPr="00F11D71">
        <w:rPr>
          <w:rFonts w:asciiTheme="minorHAnsi" w:hAnsiTheme="minorHAnsi" w:cstheme="minorHAnsi"/>
          <w:sz w:val="22"/>
          <w:szCs w:val="22"/>
        </w:rPr>
        <w:t xml:space="preserve">. </w:t>
      </w:r>
      <w:r w:rsidR="00CB174E" w:rsidRPr="00F11D71">
        <w:rPr>
          <w:rFonts w:asciiTheme="minorHAnsi" w:hAnsiTheme="minorHAnsi" w:cstheme="minorHAnsi"/>
          <w:sz w:val="22"/>
          <w:szCs w:val="22"/>
        </w:rPr>
        <w:t xml:space="preserve">This will be initiated by the Ministry in year 3 of the 4 year MRD. It will evaluate both parties performance relative to the expectations contained within the MRD. </w:t>
      </w:r>
      <w:r w:rsidR="00D568AA" w:rsidRPr="00F11D71">
        <w:rPr>
          <w:rFonts w:asciiTheme="minorHAnsi" w:hAnsiTheme="minorHAnsi" w:cstheme="minorHAnsi"/>
          <w:sz w:val="22"/>
          <w:szCs w:val="22"/>
        </w:rPr>
        <w:t>The Mandate and Roles document may be amended at any time; any amendment must be signed by the Chai</w:t>
      </w:r>
      <w:r w:rsidR="00704DB8" w:rsidRPr="00F11D71">
        <w:rPr>
          <w:rFonts w:asciiTheme="minorHAnsi" w:hAnsiTheme="minorHAnsi" w:cstheme="minorHAnsi"/>
          <w:sz w:val="22"/>
          <w:szCs w:val="22"/>
        </w:rPr>
        <w:t>r and by the responsible Minist</w:t>
      </w:r>
      <w:r w:rsidR="00D568AA" w:rsidRPr="00F11D71">
        <w:rPr>
          <w:rFonts w:asciiTheme="minorHAnsi" w:hAnsiTheme="minorHAnsi" w:cstheme="minorHAnsi"/>
          <w:sz w:val="22"/>
          <w:szCs w:val="22"/>
        </w:rPr>
        <w:t>r</w:t>
      </w:r>
      <w:r w:rsidR="00704DB8" w:rsidRPr="00F11D71">
        <w:rPr>
          <w:rFonts w:asciiTheme="minorHAnsi" w:hAnsiTheme="minorHAnsi" w:cstheme="minorHAnsi"/>
          <w:sz w:val="22"/>
          <w:szCs w:val="22"/>
        </w:rPr>
        <w:t>y member</w:t>
      </w:r>
      <w:r w:rsidR="00D568AA" w:rsidRPr="00F11D71">
        <w:rPr>
          <w:rFonts w:asciiTheme="minorHAnsi" w:hAnsiTheme="minorHAnsi" w:cstheme="minorHAnsi"/>
          <w:sz w:val="22"/>
          <w:szCs w:val="22"/>
        </w:rPr>
        <w:t>.</w:t>
      </w:r>
    </w:p>
    <w:p w14:paraId="4650313E" w14:textId="379DDF52" w:rsidR="003041CB" w:rsidRPr="00F11D71" w:rsidRDefault="00E476BC" w:rsidP="0035155B">
      <w:pPr>
        <w:pStyle w:val="Heading1"/>
      </w:pPr>
      <w:bookmarkStart w:id="19" w:name="_Toc110427224"/>
      <w:r>
        <w:t>8</w:t>
      </w:r>
      <w:r w:rsidR="0035155B" w:rsidRPr="00F11D71">
        <w:t>.0</w:t>
      </w:r>
      <w:r w:rsidR="0035155B" w:rsidRPr="00F11D71">
        <w:tab/>
      </w:r>
      <w:r w:rsidR="003041CB" w:rsidRPr="00F11D71">
        <w:t>Signatures</w:t>
      </w:r>
      <w:bookmarkEnd w:id="19"/>
    </w:p>
    <w:p w14:paraId="0D7E0359" w14:textId="77777777" w:rsidR="003041CB" w:rsidRPr="00F11D71" w:rsidRDefault="003041CB" w:rsidP="005C447D">
      <w:pPr>
        <w:autoSpaceDE w:val="0"/>
        <w:autoSpaceDN w:val="0"/>
        <w:adjustRightInd w:val="0"/>
        <w:spacing w:before="120" w:after="120"/>
        <w:rPr>
          <w:rFonts w:asciiTheme="minorHAnsi" w:hAnsiTheme="minorHAnsi" w:cstheme="minorHAnsi"/>
          <w:sz w:val="22"/>
          <w:szCs w:val="22"/>
        </w:rPr>
      </w:pPr>
    </w:p>
    <w:p w14:paraId="36532F6B" w14:textId="77777777" w:rsidR="003041CB" w:rsidRPr="00F11D71" w:rsidRDefault="003041CB" w:rsidP="005C447D">
      <w:pPr>
        <w:autoSpaceDE w:val="0"/>
        <w:autoSpaceDN w:val="0"/>
        <w:adjustRightInd w:val="0"/>
        <w:spacing w:before="120" w:after="120"/>
        <w:rPr>
          <w:rFonts w:asciiTheme="minorHAnsi" w:hAnsiTheme="minorHAnsi" w:cstheme="minorHAnsi"/>
          <w:sz w:val="22"/>
          <w:szCs w:val="22"/>
        </w:rPr>
      </w:pPr>
    </w:p>
    <w:p w14:paraId="304EFDA7" w14:textId="77777777" w:rsidR="0035155B" w:rsidRPr="00F11D71" w:rsidRDefault="0035155B" w:rsidP="005C447D">
      <w:pPr>
        <w:autoSpaceDE w:val="0"/>
        <w:autoSpaceDN w:val="0"/>
        <w:adjustRightInd w:val="0"/>
        <w:spacing w:before="120" w:after="120"/>
        <w:rPr>
          <w:rFonts w:asciiTheme="minorHAnsi" w:hAnsiTheme="minorHAnsi" w:cstheme="minorHAnsi"/>
          <w:sz w:val="22"/>
          <w:szCs w:val="22"/>
        </w:rPr>
      </w:pPr>
    </w:p>
    <w:p w14:paraId="6165CB14" w14:textId="7496302E" w:rsidR="002C0DF8" w:rsidRPr="00F11D71" w:rsidRDefault="002C0DF8" w:rsidP="005C447D">
      <w:pPr>
        <w:autoSpaceDE w:val="0"/>
        <w:autoSpaceDN w:val="0"/>
        <w:adjustRightInd w:val="0"/>
        <w:spacing w:before="120"/>
        <w:rPr>
          <w:rFonts w:asciiTheme="minorHAnsi" w:hAnsiTheme="minorHAnsi" w:cstheme="minorHAnsi"/>
          <w:sz w:val="22"/>
          <w:szCs w:val="22"/>
        </w:rPr>
      </w:pPr>
      <w:r w:rsidRPr="00F11D71">
        <w:rPr>
          <w:rFonts w:asciiTheme="minorHAnsi" w:hAnsiTheme="minorHAnsi" w:cstheme="minorHAnsi"/>
          <w:sz w:val="22"/>
          <w:szCs w:val="22"/>
        </w:rPr>
        <w:t>______________________</w:t>
      </w:r>
      <w:r w:rsidR="001C43EE">
        <w:rPr>
          <w:rFonts w:asciiTheme="minorHAnsi" w:hAnsiTheme="minorHAnsi" w:cstheme="minorHAnsi"/>
          <w:sz w:val="22"/>
          <w:szCs w:val="22"/>
        </w:rPr>
        <w:t xml:space="preserve"> </w:t>
      </w:r>
      <w:r w:rsidRPr="00F11D71">
        <w:rPr>
          <w:rFonts w:asciiTheme="minorHAnsi" w:hAnsiTheme="minorHAnsi" w:cstheme="minorHAnsi"/>
          <w:sz w:val="22"/>
          <w:szCs w:val="22"/>
        </w:rPr>
        <w:tab/>
      </w:r>
      <w:r w:rsidRPr="00F11D71">
        <w:rPr>
          <w:rFonts w:asciiTheme="minorHAnsi" w:hAnsiTheme="minorHAnsi" w:cstheme="minorHAnsi"/>
          <w:sz w:val="22"/>
          <w:szCs w:val="22"/>
        </w:rPr>
        <w:tab/>
      </w:r>
      <w:r w:rsidRPr="00F11D71">
        <w:rPr>
          <w:rFonts w:asciiTheme="minorHAnsi" w:hAnsiTheme="minorHAnsi" w:cstheme="minorHAnsi"/>
          <w:sz w:val="22"/>
          <w:szCs w:val="22"/>
        </w:rPr>
        <w:tab/>
      </w:r>
      <w:r w:rsidRPr="00F11D71">
        <w:rPr>
          <w:rFonts w:asciiTheme="minorHAnsi" w:hAnsiTheme="minorHAnsi" w:cstheme="minorHAnsi"/>
          <w:sz w:val="22"/>
          <w:szCs w:val="22"/>
        </w:rPr>
        <w:tab/>
        <w:t>________________________</w:t>
      </w:r>
      <w:r w:rsidR="001C43EE">
        <w:rPr>
          <w:rFonts w:asciiTheme="minorHAnsi" w:hAnsiTheme="minorHAnsi" w:cstheme="minorHAnsi"/>
          <w:sz w:val="22"/>
          <w:szCs w:val="22"/>
        </w:rPr>
        <w:t>____</w:t>
      </w:r>
    </w:p>
    <w:p w14:paraId="192CAF2F" w14:textId="77777777" w:rsidR="002C0DF8" w:rsidRPr="00F11D71" w:rsidRDefault="00034F64" w:rsidP="005C447D">
      <w:pPr>
        <w:autoSpaceDE w:val="0"/>
        <w:autoSpaceDN w:val="0"/>
        <w:adjustRightInd w:val="0"/>
        <w:rPr>
          <w:rFonts w:asciiTheme="minorHAnsi" w:hAnsiTheme="minorHAnsi" w:cstheme="minorHAnsi"/>
          <w:sz w:val="22"/>
          <w:szCs w:val="22"/>
        </w:rPr>
      </w:pPr>
      <w:r w:rsidRPr="00E6617B">
        <w:rPr>
          <w:rFonts w:asciiTheme="minorHAnsi" w:hAnsiTheme="minorHAnsi" w:cstheme="minorHAnsi"/>
          <w:sz w:val="22"/>
          <w:szCs w:val="22"/>
        </w:rPr>
        <w:t>WPAC</w:t>
      </w:r>
      <w:r w:rsidR="002C0DF8" w:rsidRPr="00E6617B">
        <w:rPr>
          <w:rFonts w:asciiTheme="minorHAnsi" w:hAnsiTheme="minorHAnsi" w:cstheme="minorHAnsi"/>
          <w:sz w:val="22"/>
          <w:szCs w:val="22"/>
        </w:rPr>
        <w:t xml:space="preserve"> </w:t>
      </w:r>
      <w:r w:rsidR="00D9174F" w:rsidRPr="00E6617B">
        <w:rPr>
          <w:rFonts w:asciiTheme="minorHAnsi" w:hAnsiTheme="minorHAnsi" w:cstheme="minorHAnsi"/>
          <w:sz w:val="22"/>
          <w:szCs w:val="22"/>
        </w:rPr>
        <w:t>Executive Director</w:t>
      </w:r>
      <w:r w:rsidR="002C0DF8" w:rsidRPr="00F11D71">
        <w:rPr>
          <w:rFonts w:asciiTheme="minorHAnsi" w:hAnsiTheme="minorHAnsi" w:cstheme="minorHAnsi"/>
          <w:sz w:val="22"/>
          <w:szCs w:val="22"/>
        </w:rPr>
        <w:tab/>
      </w:r>
      <w:r w:rsidR="002C0DF8" w:rsidRPr="00F11D71">
        <w:rPr>
          <w:rFonts w:asciiTheme="minorHAnsi" w:hAnsiTheme="minorHAnsi" w:cstheme="minorHAnsi"/>
          <w:sz w:val="22"/>
          <w:szCs w:val="22"/>
        </w:rPr>
        <w:tab/>
      </w:r>
      <w:r w:rsidR="002C0DF8" w:rsidRPr="00F11D71">
        <w:rPr>
          <w:rFonts w:asciiTheme="minorHAnsi" w:hAnsiTheme="minorHAnsi" w:cstheme="minorHAnsi"/>
          <w:sz w:val="22"/>
          <w:szCs w:val="22"/>
        </w:rPr>
        <w:tab/>
      </w:r>
      <w:r w:rsidR="002C0DF8" w:rsidRPr="00F11D71">
        <w:rPr>
          <w:rFonts w:asciiTheme="minorHAnsi" w:hAnsiTheme="minorHAnsi" w:cstheme="minorHAnsi"/>
          <w:sz w:val="22"/>
          <w:szCs w:val="22"/>
        </w:rPr>
        <w:tab/>
      </w:r>
      <w:r w:rsidR="00384382" w:rsidRPr="00F11D71">
        <w:rPr>
          <w:rFonts w:asciiTheme="minorHAnsi" w:hAnsiTheme="minorHAnsi" w:cstheme="minorHAnsi"/>
          <w:sz w:val="22"/>
          <w:szCs w:val="22"/>
        </w:rPr>
        <w:t>D</w:t>
      </w:r>
      <w:r w:rsidR="00C63B8B" w:rsidRPr="00F11D71">
        <w:rPr>
          <w:rFonts w:asciiTheme="minorHAnsi" w:hAnsiTheme="minorHAnsi" w:cstheme="minorHAnsi"/>
          <w:sz w:val="22"/>
          <w:szCs w:val="22"/>
        </w:rPr>
        <w:t xml:space="preserve">eputy </w:t>
      </w:r>
      <w:r w:rsidR="00384382" w:rsidRPr="00F11D71">
        <w:rPr>
          <w:rFonts w:asciiTheme="minorHAnsi" w:hAnsiTheme="minorHAnsi" w:cstheme="minorHAnsi"/>
          <w:sz w:val="22"/>
          <w:szCs w:val="22"/>
        </w:rPr>
        <w:t>M</w:t>
      </w:r>
      <w:r w:rsidR="00C63B8B" w:rsidRPr="00F11D71">
        <w:rPr>
          <w:rFonts w:asciiTheme="minorHAnsi" w:hAnsiTheme="minorHAnsi" w:cstheme="minorHAnsi"/>
          <w:sz w:val="22"/>
          <w:szCs w:val="22"/>
        </w:rPr>
        <w:t>inister</w:t>
      </w:r>
    </w:p>
    <w:p w14:paraId="62496DA5" w14:textId="43B3FB47" w:rsidR="002C0DF8" w:rsidRPr="00F11D71" w:rsidRDefault="00E6617B" w:rsidP="0035155B">
      <w:pPr>
        <w:autoSpaceDE w:val="0"/>
        <w:autoSpaceDN w:val="0"/>
        <w:adjustRightInd w:val="0"/>
        <w:spacing w:after="120"/>
        <w:ind w:left="5040" w:hanging="5040"/>
        <w:rPr>
          <w:rFonts w:asciiTheme="minorHAnsi" w:hAnsiTheme="minorHAnsi" w:cstheme="minorHAnsi"/>
          <w:i/>
          <w:sz w:val="22"/>
          <w:szCs w:val="22"/>
        </w:rPr>
      </w:pPr>
      <w:r>
        <w:rPr>
          <w:rFonts w:asciiTheme="minorHAnsi" w:hAnsiTheme="minorHAnsi" w:cstheme="minorHAnsi"/>
          <w:i/>
          <w:sz w:val="22"/>
          <w:szCs w:val="22"/>
        </w:rPr>
        <w:t>[WPAC Name]</w:t>
      </w:r>
      <w:r w:rsidR="002C0DF8" w:rsidRPr="00F11D71">
        <w:rPr>
          <w:rFonts w:asciiTheme="minorHAnsi" w:hAnsiTheme="minorHAnsi" w:cstheme="minorHAnsi"/>
          <w:i/>
          <w:sz w:val="22"/>
          <w:szCs w:val="22"/>
        </w:rPr>
        <w:tab/>
      </w:r>
      <w:r w:rsidR="003662EB" w:rsidRPr="00F11D71">
        <w:rPr>
          <w:rFonts w:asciiTheme="minorHAnsi" w:hAnsiTheme="minorHAnsi" w:cstheme="minorHAnsi"/>
          <w:sz w:val="22"/>
          <w:szCs w:val="22"/>
        </w:rPr>
        <w:t xml:space="preserve">Ministry of </w:t>
      </w:r>
      <w:r w:rsidR="00034F64" w:rsidRPr="00F11D71">
        <w:rPr>
          <w:rFonts w:asciiTheme="minorHAnsi" w:hAnsiTheme="minorHAnsi" w:cstheme="minorHAnsi"/>
          <w:sz w:val="22"/>
          <w:szCs w:val="22"/>
        </w:rPr>
        <w:t>Alberta Environment and Parks</w:t>
      </w:r>
    </w:p>
    <w:p w14:paraId="36004F66" w14:textId="77777777" w:rsidR="002C0DF8" w:rsidRPr="00F11D71" w:rsidRDefault="002C0DF8" w:rsidP="005C447D">
      <w:pPr>
        <w:autoSpaceDE w:val="0"/>
        <w:autoSpaceDN w:val="0"/>
        <w:adjustRightInd w:val="0"/>
        <w:spacing w:before="120" w:after="120"/>
        <w:rPr>
          <w:rFonts w:asciiTheme="minorHAnsi" w:hAnsiTheme="minorHAnsi" w:cstheme="minorHAnsi"/>
          <w:i/>
          <w:sz w:val="22"/>
          <w:szCs w:val="22"/>
        </w:rPr>
      </w:pPr>
    </w:p>
    <w:p w14:paraId="44F2CA94" w14:textId="77777777" w:rsidR="0035155B" w:rsidRPr="00F11D71" w:rsidRDefault="0035155B" w:rsidP="005C447D">
      <w:pPr>
        <w:autoSpaceDE w:val="0"/>
        <w:autoSpaceDN w:val="0"/>
        <w:adjustRightInd w:val="0"/>
        <w:rPr>
          <w:rFonts w:asciiTheme="minorHAnsi" w:hAnsiTheme="minorHAnsi" w:cstheme="minorHAnsi"/>
          <w:sz w:val="22"/>
          <w:szCs w:val="22"/>
        </w:rPr>
      </w:pPr>
    </w:p>
    <w:p w14:paraId="31527765" w14:textId="77777777" w:rsidR="002C0DF8" w:rsidRPr="00F11D71" w:rsidRDefault="002C0DF8" w:rsidP="005C447D">
      <w:pPr>
        <w:autoSpaceDE w:val="0"/>
        <w:autoSpaceDN w:val="0"/>
        <w:adjustRightInd w:val="0"/>
        <w:rPr>
          <w:rFonts w:asciiTheme="minorHAnsi" w:hAnsiTheme="minorHAnsi" w:cstheme="minorHAnsi"/>
          <w:sz w:val="22"/>
          <w:szCs w:val="22"/>
        </w:rPr>
      </w:pPr>
      <w:r w:rsidRPr="00F11D71">
        <w:rPr>
          <w:rFonts w:asciiTheme="minorHAnsi" w:hAnsiTheme="minorHAnsi" w:cstheme="minorHAnsi"/>
          <w:sz w:val="22"/>
          <w:szCs w:val="22"/>
        </w:rPr>
        <w:t>______________________</w:t>
      </w:r>
      <w:r w:rsidR="001C43EE">
        <w:rPr>
          <w:rFonts w:asciiTheme="minorHAnsi" w:hAnsiTheme="minorHAnsi" w:cstheme="minorHAnsi"/>
          <w:sz w:val="22"/>
          <w:szCs w:val="22"/>
        </w:rPr>
        <w:t>____</w:t>
      </w:r>
      <w:r w:rsidRPr="00F11D71">
        <w:rPr>
          <w:rFonts w:asciiTheme="minorHAnsi" w:hAnsiTheme="minorHAnsi" w:cstheme="minorHAnsi"/>
          <w:sz w:val="22"/>
          <w:szCs w:val="22"/>
        </w:rPr>
        <w:tab/>
      </w:r>
      <w:r w:rsidRPr="00F11D71">
        <w:rPr>
          <w:rFonts w:asciiTheme="minorHAnsi" w:hAnsiTheme="minorHAnsi" w:cstheme="minorHAnsi"/>
          <w:sz w:val="22"/>
          <w:szCs w:val="22"/>
        </w:rPr>
        <w:tab/>
      </w:r>
      <w:r w:rsidRPr="00F11D71">
        <w:rPr>
          <w:rFonts w:asciiTheme="minorHAnsi" w:hAnsiTheme="minorHAnsi" w:cstheme="minorHAnsi"/>
          <w:sz w:val="22"/>
          <w:szCs w:val="22"/>
        </w:rPr>
        <w:tab/>
      </w:r>
      <w:r w:rsidRPr="00F11D71">
        <w:rPr>
          <w:rFonts w:asciiTheme="minorHAnsi" w:hAnsiTheme="minorHAnsi" w:cstheme="minorHAnsi"/>
          <w:sz w:val="22"/>
          <w:szCs w:val="22"/>
        </w:rPr>
        <w:tab/>
        <w:t>________________________</w:t>
      </w:r>
      <w:r w:rsidR="001C43EE">
        <w:rPr>
          <w:rFonts w:asciiTheme="minorHAnsi" w:hAnsiTheme="minorHAnsi" w:cstheme="minorHAnsi"/>
          <w:sz w:val="22"/>
          <w:szCs w:val="22"/>
        </w:rPr>
        <w:t>_____</w:t>
      </w:r>
    </w:p>
    <w:p w14:paraId="43BB192F" w14:textId="77777777" w:rsidR="002C0DF8" w:rsidRPr="00F11D71" w:rsidRDefault="002C0DF8" w:rsidP="005C447D">
      <w:pPr>
        <w:autoSpaceDE w:val="0"/>
        <w:autoSpaceDN w:val="0"/>
        <w:adjustRightInd w:val="0"/>
        <w:rPr>
          <w:rFonts w:asciiTheme="minorHAnsi" w:hAnsiTheme="minorHAnsi" w:cstheme="minorHAnsi"/>
          <w:i/>
          <w:sz w:val="22"/>
          <w:szCs w:val="22"/>
        </w:rPr>
      </w:pPr>
      <w:r w:rsidRPr="00F11D71">
        <w:rPr>
          <w:rFonts w:asciiTheme="minorHAnsi" w:hAnsiTheme="minorHAnsi" w:cstheme="minorHAnsi"/>
          <w:i/>
          <w:sz w:val="22"/>
          <w:szCs w:val="22"/>
        </w:rPr>
        <w:t>Date:</w:t>
      </w:r>
      <w:r w:rsidRPr="00F11D71">
        <w:rPr>
          <w:rFonts w:asciiTheme="minorHAnsi" w:hAnsiTheme="minorHAnsi" w:cstheme="minorHAnsi"/>
          <w:i/>
          <w:sz w:val="22"/>
          <w:szCs w:val="22"/>
        </w:rPr>
        <w:tab/>
      </w:r>
      <w:r w:rsidRPr="00F11D71">
        <w:rPr>
          <w:rFonts w:asciiTheme="minorHAnsi" w:hAnsiTheme="minorHAnsi" w:cstheme="minorHAnsi"/>
          <w:i/>
          <w:sz w:val="22"/>
          <w:szCs w:val="22"/>
        </w:rPr>
        <w:tab/>
      </w:r>
      <w:r w:rsidRPr="00F11D71">
        <w:rPr>
          <w:rFonts w:asciiTheme="minorHAnsi" w:hAnsiTheme="minorHAnsi" w:cstheme="minorHAnsi"/>
          <w:i/>
          <w:sz w:val="22"/>
          <w:szCs w:val="22"/>
        </w:rPr>
        <w:tab/>
      </w:r>
      <w:r w:rsidRPr="00F11D71">
        <w:rPr>
          <w:rFonts w:asciiTheme="minorHAnsi" w:hAnsiTheme="minorHAnsi" w:cstheme="minorHAnsi"/>
          <w:i/>
          <w:sz w:val="22"/>
          <w:szCs w:val="22"/>
        </w:rPr>
        <w:tab/>
      </w:r>
      <w:r w:rsidRPr="00F11D71">
        <w:rPr>
          <w:rFonts w:asciiTheme="minorHAnsi" w:hAnsiTheme="minorHAnsi" w:cstheme="minorHAnsi"/>
          <w:i/>
          <w:sz w:val="22"/>
          <w:szCs w:val="22"/>
        </w:rPr>
        <w:tab/>
      </w:r>
      <w:r w:rsidRPr="00F11D71">
        <w:rPr>
          <w:rFonts w:asciiTheme="minorHAnsi" w:hAnsiTheme="minorHAnsi" w:cstheme="minorHAnsi"/>
          <w:i/>
          <w:sz w:val="22"/>
          <w:szCs w:val="22"/>
        </w:rPr>
        <w:tab/>
      </w:r>
      <w:r w:rsidRPr="00F11D71">
        <w:rPr>
          <w:rFonts w:asciiTheme="minorHAnsi" w:hAnsiTheme="minorHAnsi" w:cstheme="minorHAnsi"/>
          <w:i/>
          <w:sz w:val="22"/>
          <w:szCs w:val="22"/>
        </w:rPr>
        <w:tab/>
        <w:t>Date</w:t>
      </w:r>
    </w:p>
    <w:p w14:paraId="7BC20274" w14:textId="77777777" w:rsidR="002C0DF8" w:rsidRPr="00F11D71" w:rsidRDefault="002C0DF8" w:rsidP="005C447D">
      <w:pPr>
        <w:autoSpaceDE w:val="0"/>
        <w:autoSpaceDN w:val="0"/>
        <w:adjustRightInd w:val="0"/>
        <w:spacing w:before="120" w:after="120"/>
        <w:rPr>
          <w:rFonts w:asciiTheme="minorHAnsi" w:hAnsiTheme="minorHAnsi" w:cstheme="minorHAnsi"/>
          <w:i/>
          <w:sz w:val="22"/>
          <w:szCs w:val="22"/>
        </w:rPr>
      </w:pPr>
    </w:p>
    <w:p w14:paraId="5CE508EF" w14:textId="77777777" w:rsidR="00704DB8" w:rsidRPr="00F11D71" w:rsidRDefault="00704DB8" w:rsidP="005C447D">
      <w:pPr>
        <w:autoSpaceDE w:val="0"/>
        <w:autoSpaceDN w:val="0"/>
        <w:adjustRightInd w:val="0"/>
        <w:spacing w:before="120" w:after="120"/>
        <w:rPr>
          <w:rFonts w:asciiTheme="minorHAnsi" w:hAnsiTheme="minorHAnsi" w:cstheme="minorHAnsi"/>
          <w:i/>
          <w:sz w:val="22"/>
          <w:szCs w:val="22"/>
        </w:rPr>
      </w:pPr>
    </w:p>
    <w:p w14:paraId="5994AF22" w14:textId="77777777" w:rsidR="00704DB8" w:rsidRPr="00F11D71" w:rsidRDefault="00704DB8" w:rsidP="005C447D">
      <w:pPr>
        <w:autoSpaceDE w:val="0"/>
        <w:autoSpaceDN w:val="0"/>
        <w:adjustRightInd w:val="0"/>
        <w:spacing w:before="120" w:after="120"/>
        <w:rPr>
          <w:i/>
        </w:rPr>
      </w:pPr>
    </w:p>
    <w:p w14:paraId="380FA449" w14:textId="77777777" w:rsidR="00704DB8" w:rsidRPr="00F11D71" w:rsidRDefault="00704DB8">
      <w:pPr>
        <w:rPr>
          <w:i/>
        </w:rPr>
      </w:pPr>
      <w:r w:rsidRPr="00F11D71">
        <w:rPr>
          <w:i/>
        </w:rPr>
        <w:br w:type="page"/>
      </w:r>
    </w:p>
    <w:p w14:paraId="4B1E64CD" w14:textId="77777777" w:rsidR="00704DB8" w:rsidRPr="00F11D71" w:rsidRDefault="00704DB8" w:rsidP="005C447D">
      <w:pPr>
        <w:autoSpaceDE w:val="0"/>
        <w:autoSpaceDN w:val="0"/>
        <w:adjustRightInd w:val="0"/>
        <w:spacing w:before="120" w:after="120"/>
        <w:rPr>
          <w:b/>
          <w:sz w:val="32"/>
        </w:rPr>
      </w:pPr>
      <w:r w:rsidRPr="00F11D71">
        <w:rPr>
          <w:b/>
          <w:sz w:val="32"/>
        </w:rPr>
        <w:lastRenderedPageBreak/>
        <w:t>Appendix 1: Identified Priorities</w:t>
      </w:r>
      <w:r w:rsidR="00F70D83" w:rsidRPr="00F11D71">
        <w:rPr>
          <w:b/>
          <w:sz w:val="32"/>
        </w:rPr>
        <w:t xml:space="preserve"> And Initiatives - Along With Their Associated Described </w:t>
      </w:r>
      <w:r w:rsidRPr="00F11D71">
        <w:rPr>
          <w:b/>
          <w:sz w:val="32"/>
        </w:rPr>
        <w:t xml:space="preserve">Actions </w:t>
      </w:r>
      <w:r w:rsidR="00F70D83" w:rsidRPr="00F11D71">
        <w:rPr>
          <w:b/>
          <w:sz w:val="32"/>
        </w:rPr>
        <w:t>Within The [</w:t>
      </w:r>
      <w:r w:rsidRPr="00F11D71">
        <w:rPr>
          <w:b/>
          <w:sz w:val="32"/>
        </w:rPr>
        <w:t>Watershed</w:t>
      </w:r>
      <w:r w:rsidR="00F70D83" w:rsidRPr="00F11D71">
        <w:rPr>
          <w:b/>
          <w:sz w:val="32"/>
        </w:rPr>
        <w:t>]; That Should Be Under</w:t>
      </w:r>
      <w:r w:rsidR="00E94C49" w:rsidRPr="00F11D71">
        <w:rPr>
          <w:b/>
          <w:sz w:val="32"/>
        </w:rPr>
        <w:t>t</w:t>
      </w:r>
      <w:r w:rsidR="00F70D83" w:rsidRPr="00F11D71">
        <w:rPr>
          <w:b/>
          <w:sz w:val="32"/>
        </w:rPr>
        <w:t>aken During The Duration Of This MRD. (If Any)</w:t>
      </w:r>
    </w:p>
    <w:p w14:paraId="680DF5F8" w14:textId="77777777" w:rsidR="00F70D83" w:rsidRPr="00F11D71" w:rsidRDefault="00F70D83" w:rsidP="005C447D">
      <w:pPr>
        <w:autoSpaceDE w:val="0"/>
        <w:autoSpaceDN w:val="0"/>
        <w:adjustRightInd w:val="0"/>
        <w:spacing w:before="120" w:after="120"/>
        <w:rPr>
          <w:b/>
          <w:sz w:val="32"/>
        </w:rPr>
      </w:pPr>
    </w:p>
    <w:p w14:paraId="38F3E4D6" w14:textId="0C1CCD95" w:rsidR="005B47D0" w:rsidRPr="00F11D71" w:rsidRDefault="00A82506" w:rsidP="00067BDD">
      <w:pPr>
        <w:autoSpaceDE w:val="0"/>
        <w:autoSpaceDN w:val="0"/>
        <w:adjustRightInd w:val="0"/>
        <w:spacing w:before="120" w:after="120"/>
        <w:rPr>
          <w:i/>
        </w:rPr>
      </w:pPr>
      <w:r w:rsidRPr="00F11D71">
        <w:rPr>
          <w:i/>
        </w:rPr>
        <w:t>[</w:t>
      </w:r>
      <w:r w:rsidR="00F70D83" w:rsidRPr="00F11D71">
        <w:rPr>
          <w:i/>
        </w:rPr>
        <w:t>It is here where any specific actions</w:t>
      </w:r>
      <w:r w:rsidR="005A1568" w:rsidRPr="00F11D71">
        <w:rPr>
          <w:i/>
        </w:rPr>
        <w:t>, roles</w:t>
      </w:r>
      <w:r w:rsidR="00067BDD" w:rsidRPr="00F11D71">
        <w:rPr>
          <w:i/>
        </w:rPr>
        <w:t xml:space="preserve">, </w:t>
      </w:r>
      <w:r w:rsidR="005B47D0" w:rsidRPr="00F11D71">
        <w:rPr>
          <w:i/>
        </w:rPr>
        <w:t>or priorities would be described.</w:t>
      </w:r>
      <w:r w:rsidR="00F315C8">
        <w:rPr>
          <w:i/>
        </w:rPr>
        <w:t xml:space="preserve"> </w:t>
      </w:r>
      <w:r w:rsidR="005B47D0" w:rsidRPr="00F11D71">
        <w:rPr>
          <w:i/>
        </w:rPr>
        <w:t>This Appendix can be altered at any time with the agreement of both parties. It is divided into Common and WPAC specific Sections</w:t>
      </w:r>
      <w:r w:rsidRPr="00F11D71">
        <w:rPr>
          <w:i/>
        </w:rPr>
        <w:t>]</w:t>
      </w:r>
    </w:p>
    <w:p w14:paraId="7F9EB5B0" w14:textId="77777777" w:rsidR="00067BDD" w:rsidRPr="00F11D71" w:rsidRDefault="00067BDD" w:rsidP="00067BDD">
      <w:pPr>
        <w:autoSpaceDE w:val="0"/>
        <w:autoSpaceDN w:val="0"/>
        <w:adjustRightInd w:val="0"/>
        <w:spacing w:before="120" w:after="120"/>
      </w:pPr>
    </w:p>
    <w:p w14:paraId="06AD19E0" w14:textId="07780C83" w:rsidR="00067BDD" w:rsidRDefault="005B47D0" w:rsidP="00067BDD">
      <w:pPr>
        <w:autoSpaceDE w:val="0"/>
        <w:autoSpaceDN w:val="0"/>
        <w:adjustRightInd w:val="0"/>
        <w:spacing w:before="120" w:after="120"/>
      </w:pPr>
      <w:r w:rsidRPr="00F11D71">
        <w:t xml:space="preserve">Section 1: </w:t>
      </w:r>
      <w:r w:rsidR="00067BDD" w:rsidRPr="00F11D71">
        <w:t xml:space="preserve">Common </w:t>
      </w:r>
      <w:r w:rsidR="004E6773" w:rsidRPr="00F11D71">
        <w:t>Priorities</w:t>
      </w:r>
    </w:p>
    <w:p w14:paraId="2384A4C8" w14:textId="77777777" w:rsidR="00F315C8" w:rsidRPr="00F11D71" w:rsidRDefault="00F315C8" w:rsidP="00067BDD">
      <w:pPr>
        <w:autoSpaceDE w:val="0"/>
        <w:autoSpaceDN w:val="0"/>
        <w:adjustRightInd w:val="0"/>
        <w:spacing w:before="120" w:after="120"/>
      </w:pPr>
    </w:p>
    <w:p w14:paraId="0A6EC67D" w14:textId="77777777" w:rsidR="00D35F08" w:rsidRPr="00F11D71" w:rsidRDefault="00D35F08">
      <w:pPr>
        <w:pStyle w:val="ListParagraph"/>
        <w:numPr>
          <w:ilvl w:val="0"/>
          <w:numId w:val="2"/>
        </w:numPr>
        <w:autoSpaceDE w:val="0"/>
        <w:autoSpaceDN w:val="0"/>
        <w:adjustRightInd w:val="0"/>
        <w:spacing w:before="120" w:after="120"/>
      </w:pPr>
      <w:r w:rsidRPr="00F11D71">
        <w:t>Both WPACs and AEP will maintain regular and effective communication with each other throughout the duration of this MRD.</w:t>
      </w:r>
      <w:r w:rsidR="0025590F" w:rsidRPr="00F11D71">
        <w:t xml:space="preserve"> </w:t>
      </w:r>
      <w:r w:rsidR="004E6773" w:rsidRPr="00F11D71">
        <w:t>WPACs</w:t>
      </w:r>
      <w:r w:rsidR="0025590F" w:rsidRPr="00F11D71">
        <w:t xml:space="preserve"> will participate in the annual WPAC Forum held by AEP</w:t>
      </w:r>
      <w:r w:rsidR="00BD3AC2" w:rsidRPr="00F11D71">
        <w:t xml:space="preserve"> and also </w:t>
      </w:r>
      <w:r w:rsidR="004E6773" w:rsidRPr="00F11D71">
        <w:t xml:space="preserve">AEP will participate </w:t>
      </w:r>
      <w:r w:rsidR="00BD3AC2" w:rsidRPr="00F11D71">
        <w:t xml:space="preserve">in any WPAC AGM </w:t>
      </w:r>
      <w:r w:rsidR="004E6773" w:rsidRPr="00F11D71">
        <w:t xml:space="preserve">- </w:t>
      </w:r>
      <w:r w:rsidR="00BD3AC2" w:rsidRPr="00F11D71">
        <w:t>as requested</w:t>
      </w:r>
      <w:r w:rsidR="004E6773" w:rsidRPr="00F11D71">
        <w:t>.</w:t>
      </w:r>
    </w:p>
    <w:p w14:paraId="56C1716A" w14:textId="77777777" w:rsidR="00067BDD" w:rsidRPr="00F11D71" w:rsidRDefault="00BD3AC2">
      <w:pPr>
        <w:pStyle w:val="ListParagraph"/>
        <w:numPr>
          <w:ilvl w:val="0"/>
          <w:numId w:val="2"/>
        </w:numPr>
        <w:autoSpaceDE w:val="0"/>
        <w:autoSpaceDN w:val="0"/>
        <w:adjustRightInd w:val="0"/>
        <w:spacing w:before="120" w:after="120"/>
      </w:pPr>
      <w:r w:rsidRPr="00F11D71">
        <w:t>“</w:t>
      </w:r>
      <w:r w:rsidR="00067BDD" w:rsidRPr="00F11D71">
        <w:t>Collaborate with the Engagement and Education Section of AEP in delivering any education</w:t>
      </w:r>
      <w:r w:rsidRPr="00F11D71">
        <w:t>, engagement</w:t>
      </w:r>
      <w:r w:rsidR="00067BDD" w:rsidRPr="00F11D71">
        <w:t xml:space="preserve"> and outreach narratives developed by AEP that support watershed management policy and program initiatives.</w:t>
      </w:r>
      <w:r w:rsidRPr="00F11D71">
        <w:t>”</w:t>
      </w:r>
    </w:p>
    <w:p w14:paraId="5628DEB3" w14:textId="77777777" w:rsidR="005B47D0" w:rsidRPr="00F11D71" w:rsidRDefault="005B47D0" w:rsidP="00D35F08">
      <w:pPr>
        <w:autoSpaceDE w:val="0"/>
        <w:autoSpaceDN w:val="0"/>
        <w:adjustRightInd w:val="0"/>
        <w:spacing w:before="120" w:after="120"/>
      </w:pPr>
    </w:p>
    <w:p w14:paraId="78F46825" w14:textId="77777777" w:rsidR="005B47D0" w:rsidRPr="00F11D71" w:rsidRDefault="005B47D0" w:rsidP="00D35F08">
      <w:pPr>
        <w:autoSpaceDE w:val="0"/>
        <w:autoSpaceDN w:val="0"/>
        <w:adjustRightInd w:val="0"/>
        <w:spacing w:before="120" w:after="120"/>
      </w:pPr>
    </w:p>
    <w:p w14:paraId="534C3B97" w14:textId="77777777" w:rsidR="00D35F08" w:rsidRPr="00F11D71" w:rsidRDefault="005B47D0" w:rsidP="00D35F08">
      <w:pPr>
        <w:autoSpaceDE w:val="0"/>
        <w:autoSpaceDN w:val="0"/>
        <w:adjustRightInd w:val="0"/>
        <w:spacing w:before="120" w:after="120"/>
      </w:pPr>
      <w:r w:rsidRPr="00F11D71">
        <w:t xml:space="preserve">Section 2: </w:t>
      </w:r>
      <w:r w:rsidR="00D35F08" w:rsidRPr="00F11D71">
        <w:t xml:space="preserve">WPAC </w:t>
      </w:r>
      <w:r w:rsidR="00490EED" w:rsidRPr="00F11D71">
        <w:t>Sp</w:t>
      </w:r>
      <w:r w:rsidR="00D35F08" w:rsidRPr="00F11D71">
        <w:t>ecific</w:t>
      </w:r>
      <w:r w:rsidR="004E6773" w:rsidRPr="00F11D71">
        <w:t xml:space="preserve"> Priorities</w:t>
      </w:r>
    </w:p>
    <w:p w14:paraId="2E96FC47" w14:textId="77777777" w:rsidR="004A114D" w:rsidRPr="00F11D71" w:rsidRDefault="004A114D" w:rsidP="00D35F08">
      <w:pPr>
        <w:autoSpaceDE w:val="0"/>
        <w:autoSpaceDN w:val="0"/>
        <w:adjustRightInd w:val="0"/>
        <w:spacing w:before="120" w:after="120"/>
      </w:pPr>
    </w:p>
    <w:p w14:paraId="71590343" w14:textId="2EE34E87" w:rsidR="004A114D" w:rsidRPr="00F11D71" w:rsidRDefault="004A114D" w:rsidP="004A114D">
      <w:pPr>
        <w:autoSpaceDE w:val="0"/>
        <w:autoSpaceDN w:val="0"/>
        <w:adjustRightInd w:val="0"/>
        <w:spacing w:before="120" w:after="120"/>
        <w:rPr>
          <w:i/>
        </w:rPr>
      </w:pPr>
      <w:r w:rsidRPr="00F11D71">
        <w:rPr>
          <w:i/>
        </w:rPr>
        <w:t>Any specific activity listed in this section would be discussed and agreed upon by both the WPAC and AEP</w:t>
      </w:r>
      <w:r w:rsidR="00F315C8">
        <w:rPr>
          <w:i/>
        </w:rPr>
        <w:t>, or another GOA department – typically through the WPAC co-ordinators</w:t>
      </w:r>
      <w:r w:rsidRPr="00F11D71">
        <w:rPr>
          <w:i/>
        </w:rPr>
        <w:t>. This</w:t>
      </w:r>
      <w:r w:rsidR="00F315C8">
        <w:rPr>
          <w:i/>
        </w:rPr>
        <w:t xml:space="preserve"> mutual discussion and collaboration should </w:t>
      </w:r>
      <w:r w:rsidRPr="00F11D71">
        <w:rPr>
          <w:i/>
        </w:rPr>
        <w:t>reflect the limitation of time and resources available to both parties.</w:t>
      </w:r>
    </w:p>
    <w:p w14:paraId="7EDF0883" w14:textId="77777777" w:rsidR="004A114D" w:rsidRPr="00F11D71" w:rsidRDefault="004A114D" w:rsidP="00D35F08">
      <w:pPr>
        <w:autoSpaceDE w:val="0"/>
        <w:autoSpaceDN w:val="0"/>
        <w:adjustRightInd w:val="0"/>
        <w:spacing w:before="120" w:after="120"/>
      </w:pPr>
    </w:p>
    <w:p w14:paraId="4D568E70" w14:textId="77777777" w:rsidR="005B47D0" w:rsidRPr="00F11D71" w:rsidRDefault="005B47D0">
      <w:pPr>
        <w:pStyle w:val="ListParagraph"/>
        <w:numPr>
          <w:ilvl w:val="0"/>
          <w:numId w:val="3"/>
        </w:numPr>
        <w:autoSpaceDE w:val="0"/>
        <w:autoSpaceDN w:val="0"/>
        <w:adjustRightInd w:val="0"/>
        <w:spacing w:before="120" w:after="120"/>
      </w:pPr>
      <w:r w:rsidRPr="00F11D71">
        <w:t xml:space="preserve">Any departmental </w:t>
      </w:r>
      <w:r w:rsidR="00783827" w:rsidRPr="00F11D71">
        <w:t xml:space="preserve">initiated </w:t>
      </w:r>
      <w:r w:rsidRPr="00F11D71">
        <w:t xml:space="preserve">activity that requires collaboration with a specific WPAC would be listed </w:t>
      </w:r>
      <w:r w:rsidR="00BD3AC2" w:rsidRPr="00F11D71">
        <w:t xml:space="preserve">here </w:t>
      </w:r>
      <w:r w:rsidRPr="00F11D71">
        <w:t xml:space="preserve">and it would include the relevant AEP work unit. </w:t>
      </w:r>
      <w:r w:rsidR="00BD3AC2" w:rsidRPr="00F11D71">
        <w:t>As this document has a 4-year time span, dates and timing can be generously approximate.</w:t>
      </w:r>
    </w:p>
    <w:p w14:paraId="0CA33A7A" w14:textId="77777777" w:rsidR="005B47D0" w:rsidRPr="00F11D71" w:rsidRDefault="005B47D0">
      <w:pPr>
        <w:pStyle w:val="ListParagraph"/>
        <w:numPr>
          <w:ilvl w:val="0"/>
          <w:numId w:val="3"/>
        </w:numPr>
        <w:autoSpaceDE w:val="0"/>
        <w:autoSpaceDN w:val="0"/>
        <w:adjustRightInd w:val="0"/>
        <w:spacing w:before="120" w:after="120"/>
      </w:pPr>
      <w:r w:rsidRPr="00F11D71">
        <w:t xml:space="preserve">WPACs with </w:t>
      </w:r>
      <w:r w:rsidR="004A114D" w:rsidRPr="00F11D71">
        <w:t xml:space="preserve">AEP </w:t>
      </w:r>
      <w:r w:rsidRPr="00F11D71">
        <w:t>subject matter expert</w:t>
      </w:r>
      <w:r w:rsidR="004A114D" w:rsidRPr="00F11D71">
        <w:t>ise</w:t>
      </w:r>
      <w:r w:rsidRPr="00F11D71">
        <w:t xml:space="preserve"> needs </w:t>
      </w:r>
      <w:r w:rsidR="0025590F" w:rsidRPr="00F11D71">
        <w:t xml:space="preserve">required </w:t>
      </w:r>
      <w:r w:rsidRPr="00F11D71">
        <w:t>to s</w:t>
      </w:r>
      <w:r w:rsidR="0025590F" w:rsidRPr="00F11D71">
        <w:t xml:space="preserve">upport </w:t>
      </w:r>
      <w:r w:rsidR="00BD3AC2" w:rsidRPr="00F11D71">
        <w:t xml:space="preserve">their </w:t>
      </w:r>
      <w:r w:rsidR="0025590F" w:rsidRPr="00F11D71">
        <w:t xml:space="preserve">activities </w:t>
      </w:r>
      <w:r w:rsidR="007D1BBA" w:rsidRPr="00F11D71">
        <w:t>and roles</w:t>
      </w:r>
      <w:r w:rsidR="0025590F" w:rsidRPr="00F11D71">
        <w:t xml:space="preserve"> </w:t>
      </w:r>
      <w:r w:rsidR="00783827" w:rsidRPr="00F11D71">
        <w:t xml:space="preserve">in fulfilling their strategic plans </w:t>
      </w:r>
      <w:r w:rsidR="0025590F" w:rsidRPr="00F11D71">
        <w:t xml:space="preserve">would be listed here along with the associated </w:t>
      </w:r>
      <w:r w:rsidR="00BD3AC2" w:rsidRPr="00F11D71">
        <w:t xml:space="preserve">AEP </w:t>
      </w:r>
      <w:r w:rsidR="0025590F" w:rsidRPr="00F11D71">
        <w:t>work unit</w:t>
      </w:r>
      <w:r w:rsidR="00BD3AC2" w:rsidRPr="00F11D71">
        <w:t>.</w:t>
      </w:r>
    </w:p>
    <w:p w14:paraId="6D07215A" w14:textId="77777777" w:rsidR="00BD3AC2" w:rsidRPr="00F11D71" w:rsidRDefault="00BD3AC2" w:rsidP="00BD3AC2">
      <w:pPr>
        <w:autoSpaceDE w:val="0"/>
        <w:autoSpaceDN w:val="0"/>
        <w:adjustRightInd w:val="0"/>
        <w:spacing w:before="120" w:after="120"/>
      </w:pPr>
    </w:p>
    <w:p w14:paraId="45975B07" w14:textId="77777777" w:rsidR="00BD3AC2" w:rsidRPr="00F11D71" w:rsidRDefault="00BD3AC2" w:rsidP="00BD3AC2">
      <w:pPr>
        <w:autoSpaceDE w:val="0"/>
        <w:autoSpaceDN w:val="0"/>
        <w:adjustRightInd w:val="0"/>
        <w:spacing w:before="120" w:after="120"/>
        <w:rPr>
          <w:i/>
        </w:rPr>
      </w:pPr>
    </w:p>
    <w:sectPr w:rsidR="00BD3AC2" w:rsidRPr="00F11D71" w:rsidSect="003D10C8">
      <w:footerReference w:type="default" r:id="rId14"/>
      <w:pgSz w:w="12240" w:h="15840" w:code="1"/>
      <w:pgMar w:top="1440" w:right="1440" w:bottom="1440" w:left="1440" w:header="706" w:footer="3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D39A0" w16cex:dateUtc="2022-07-13T15:48:00Z"/>
  <w16cex:commentExtensible w16cex:durableId="267CE685" w16cex:dateUtc="2022-07-08T14:10:00Z"/>
  <w16cex:commentExtensible w16cex:durableId="267D4E61" w16cex:dateUtc="2022-07-08T14:11:00Z"/>
  <w16cex:commentExtensible w16cex:durableId="2672680C" w16cex:dateUtc="2022-07-08T14:23:00Z"/>
  <w16cex:commentExtensible w16cex:durableId="26726844" w16cex:dateUtc="2022-07-08T14:24:00Z"/>
  <w16cex:commentExtensible w16cex:durableId="267268FC" w16cex:dateUtc="2022-07-0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4D469" w16cid:durableId="267D39A0"/>
  <w16cid:commentId w16cid:paraId="72F07E8C" w16cid:durableId="267CE685"/>
  <w16cid:commentId w16cid:paraId="3D44E2D5" w16cid:durableId="267D4E61"/>
  <w16cid:commentId w16cid:paraId="205AEF93" w16cid:durableId="2672680C"/>
  <w16cid:commentId w16cid:paraId="667B90BB" w16cid:durableId="26726844"/>
  <w16cid:commentId w16cid:paraId="340EED77" w16cid:durableId="267268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97BB4" w14:textId="77777777" w:rsidR="003E2045" w:rsidRDefault="003E2045">
      <w:r>
        <w:separator/>
      </w:r>
    </w:p>
  </w:endnote>
  <w:endnote w:type="continuationSeparator" w:id="0">
    <w:p w14:paraId="1B356CF0" w14:textId="77777777" w:rsidR="003E2045" w:rsidRDefault="003E2045">
      <w:r>
        <w:continuationSeparator/>
      </w:r>
    </w:p>
  </w:endnote>
  <w:endnote w:type="continuationNotice" w:id="1">
    <w:p w14:paraId="17A3CF16" w14:textId="77777777" w:rsidR="003E2045" w:rsidRDefault="003E2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5CE2" w14:textId="77777777" w:rsidR="003E2045" w:rsidRDefault="003E2045">
    <w:pPr>
      <w:pStyle w:val="Footer"/>
      <w:rPr>
        <w:sz w:val="18"/>
        <w:szCs w:val="18"/>
      </w:rPr>
    </w:pPr>
    <w:r>
      <w:rPr>
        <w:noProof/>
        <w:sz w:val="18"/>
        <w:szCs w:val="18"/>
      </w:rPr>
      <mc:AlternateContent>
        <mc:Choice Requires="wps">
          <w:drawing>
            <wp:anchor distT="0" distB="0" distL="114300" distR="114300" simplePos="0" relativeHeight="251658240" behindDoc="0" locked="0" layoutInCell="0" allowOverlap="1" wp14:anchorId="0C4F0C7C" wp14:editId="4F9EA1E6">
              <wp:simplePos x="0" y="0"/>
              <wp:positionH relativeFrom="page">
                <wp:posOffset>0</wp:posOffset>
              </wp:positionH>
              <wp:positionV relativeFrom="page">
                <wp:posOffset>9594215</wp:posOffset>
              </wp:positionV>
              <wp:extent cx="7772400" cy="273685"/>
              <wp:effectExtent l="0" t="2540" r="0" b="0"/>
              <wp:wrapNone/>
              <wp:docPr id="1" name="MSIPCM40f04bd49f861617c7500498" descr="{&quot;HashCode&quot;:-154267878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332C7" w14:textId="77777777" w:rsidR="003E2045" w:rsidRPr="00034F64" w:rsidRDefault="003E2045" w:rsidP="0068536A">
                          <w:pPr>
                            <w:rPr>
                              <w:color w:val="000000"/>
                              <w:sz w:val="22"/>
                            </w:rPr>
                          </w:pPr>
                          <w:r w:rsidRPr="00034F64">
                            <w:rPr>
                              <w:color w:val="000000"/>
                              <w:sz w:val="22"/>
                            </w:rPr>
                            <w:t>Classification: Protected 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F0C7C" id="_x0000_t202" coordsize="21600,21600" o:spt="202" path="m,l,21600r21600,l21600,xe">
              <v:stroke joinstyle="miter"/>
              <v:path gradientshapeok="t" o:connecttype="rect"/>
            </v:shapetype>
            <v:shape id="MSIPCM40f04bd49f861617c7500498" o:spid="_x0000_s1026" type="#_x0000_t202" alt="{&quot;HashCode&quot;:-1542678785,&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NER/hk3AwAAsAYAAA4AAAAAAAAAAAAAAAAALgIAAGRycy9lMm9Eb2MueG1sUEsBAi0AFAAG&#10;AAgAAAAhAIofvhLcAAAACwEAAA8AAAAAAAAAAAAAAAAAkQUAAGRycy9kb3ducmV2LnhtbFBLBQYA&#10;AAAABAAEAPMAAACaBgAAAAA=&#10;" o:allowincell="f" filled="f" stroked="f">
              <v:textbox inset="20pt,0,,0">
                <w:txbxContent>
                  <w:p w14:paraId="21C332C7" w14:textId="77777777" w:rsidR="003E2045" w:rsidRPr="00034F64" w:rsidRDefault="003E2045" w:rsidP="0068536A">
                    <w:pPr>
                      <w:rPr>
                        <w:color w:val="000000"/>
                        <w:sz w:val="22"/>
                      </w:rPr>
                    </w:pPr>
                    <w:r w:rsidRPr="00034F64">
                      <w:rPr>
                        <w:color w:val="000000"/>
                        <w:sz w:val="22"/>
                      </w:rPr>
                      <w:t>Classification: Protected A</w:t>
                    </w:r>
                  </w:p>
                </w:txbxContent>
              </v:textbox>
              <w10:wrap anchorx="page" anchory="page"/>
            </v:shape>
          </w:pict>
        </mc:Fallback>
      </mc:AlternateContent>
    </w:r>
  </w:p>
  <w:p w14:paraId="448F26CA" w14:textId="06541D31" w:rsidR="003E2045" w:rsidRPr="0035155B" w:rsidRDefault="003E2045" w:rsidP="0035155B">
    <w:pPr>
      <w:pStyle w:val="Footer"/>
      <w:tabs>
        <w:tab w:val="clear" w:pos="8640"/>
        <w:tab w:val="right" w:pos="9270"/>
      </w:tabs>
      <w:rPr>
        <w:rStyle w:val="PageNumber"/>
        <w:rFonts w:asciiTheme="minorHAnsi" w:hAnsiTheme="minorHAnsi" w:cstheme="minorHAnsi"/>
        <w:sz w:val="20"/>
        <w:szCs w:val="20"/>
      </w:rPr>
    </w:pPr>
    <w:r w:rsidRPr="0035155B">
      <w:rPr>
        <w:rFonts w:asciiTheme="minorHAnsi" w:hAnsiTheme="minorHAnsi" w:cstheme="minorHAnsi"/>
        <w:sz w:val="20"/>
        <w:szCs w:val="20"/>
      </w:rPr>
      <w:t>September 2022</w:t>
    </w:r>
    <w:r w:rsidRPr="0035155B">
      <w:rPr>
        <w:rFonts w:asciiTheme="minorHAnsi" w:hAnsiTheme="minorHAnsi" w:cstheme="minorHAnsi"/>
        <w:sz w:val="20"/>
        <w:szCs w:val="20"/>
      </w:rPr>
      <w:tab/>
      <w:t xml:space="preserve"> </w:t>
    </w:r>
    <w:r w:rsidRPr="0035155B">
      <w:rPr>
        <w:rFonts w:asciiTheme="minorHAnsi" w:hAnsiTheme="minorHAnsi" w:cstheme="minorHAnsi"/>
        <w:sz w:val="20"/>
        <w:szCs w:val="20"/>
      </w:rPr>
      <w:tab/>
      <w:t xml:space="preserve">Page </w:t>
    </w:r>
    <w:r w:rsidRPr="0035155B">
      <w:rPr>
        <w:rStyle w:val="PageNumber"/>
        <w:rFonts w:asciiTheme="minorHAnsi" w:hAnsiTheme="minorHAnsi" w:cstheme="minorHAnsi"/>
        <w:sz w:val="20"/>
        <w:szCs w:val="20"/>
      </w:rPr>
      <w:fldChar w:fldCharType="begin"/>
    </w:r>
    <w:r w:rsidRPr="0035155B">
      <w:rPr>
        <w:rStyle w:val="PageNumber"/>
        <w:rFonts w:asciiTheme="minorHAnsi" w:hAnsiTheme="minorHAnsi" w:cstheme="minorHAnsi"/>
        <w:sz w:val="20"/>
        <w:szCs w:val="20"/>
      </w:rPr>
      <w:instrText xml:space="preserve"> PAGE </w:instrText>
    </w:r>
    <w:r w:rsidRPr="0035155B">
      <w:rPr>
        <w:rStyle w:val="PageNumber"/>
        <w:rFonts w:asciiTheme="minorHAnsi" w:hAnsiTheme="minorHAnsi" w:cstheme="minorHAnsi"/>
        <w:sz w:val="20"/>
        <w:szCs w:val="20"/>
      </w:rPr>
      <w:fldChar w:fldCharType="separate"/>
    </w:r>
    <w:r w:rsidR="009347BA">
      <w:rPr>
        <w:rStyle w:val="PageNumber"/>
        <w:rFonts w:asciiTheme="minorHAnsi" w:hAnsiTheme="minorHAnsi" w:cstheme="minorHAnsi"/>
        <w:noProof/>
        <w:sz w:val="20"/>
        <w:szCs w:val="20"/>
      </w:rPr>
      <w:t>1</w:t>
    </w:r>
    <w:r w:rsidRPr="0035155B">
      <w:rPr>
        <w:rStyle w:val="PageNumber"/>
        <w:rFonts w:asciiTheme="minorHAnsi" w:hAnsiTheme="minorHAnsi" w:cstheme="minorHAnsi"/>
        <w:sz w:val="20"/>
        <w:szCs w:val="20"/>
      </w:rPr>
      <w:fldChar w:fldCharType="end"/>
    </w:r>
    <w:r w:rsidRPr="0035155B">
      <w:rPr>
        <w:rStyle w:val="PageNumber"/>
        <w:rFonts w:asciiTheme="minorHAnsi" w:hAnsiTheme="minorHAnsi" w:cstheme="minorHAnsi"/>
        <w:sz w:val="20"/>
        <w:szCs w:val="20"/>
      </w:rPr>
      <w:t xml:space="preserve"> of </w:t>
    </w:r>
    <w:r w:rsidRPr="0035155B">
      <w:rPr>
        <w:rStyle w:val="PageNumber"/>
        <w:rFonts w:asciiTheme="minorHAnsi" w:hAnsiTheme="minorHAnsi" w:cstheme="minorHAnsi"/>
        <w:sz w:val="20"/>
        <w:szCs w:val="20"/>
      </w:rPr>
      <w:fldChar w:fldCharType="begin"/>
    </w:r>
    <w:r w:rsidRPr="0035155B">
      <w:rPr>
        <w:rStyle w:val="PageNumber"/>
        <w:rFonts w:asciiTheme="minorHAnsi" w:hAnsiTheme="minorHAnsi" w:cstheme="minorHAnsi"/>
        <w:sz w:val="20"/>
        <w:szCs w:val="20"/>
      </w:rPr>
      <w:instrText xml:space="preserve"> NUMPAGES </w:instrText>
    </w:r>
    <w:r w:rsidRPr="0035155B">
      <w:rPr>
        <w:rStyle w:val="PageNumber"/>
        <w:rFonts w:asciiTheme="minorHAnsi" w:hAnsiTheme="minorHAnsi" w:cstheme="minorHAnsi"/>
        <w:sz w:val="20"/>
        <w:szCs w:val="20"/>
      </w:rPr>
      <w:fldChar w:fldCharType="separate"/>
    </w:r>
    <w:r w:rsidR="009347BA">
      <w:rPr>
        <w:rStyle w:val="PageNumber"/>
        <w:rFonts w:asciiTheme="minorHAnsi" w:hAnsiTheme="minorHAnsi" w:cstheme="minorHAnsi"/>
        <w:noProof/>
        <w:sz w:val="20"/>
        <w:szCs w:val="20"/>
      </w:rPr>
      <w:t>11</w:t>
    </w:r>
    <w:r w:rsidRPr="0035155B">
      <w:rPr>
        <w:rStyle w:val="PageNumber"/>
        <w:rFonts w:asciiTheme="minorHAnsi" w:hAnsiTheme="minorHAnsi" w:cstheme="minorHAnsi"/>
        <w:sz w:val="20"/>
        <w:szCs w:val="20"/>
      </w:rPr>
      <w:fldChar w:fldCharType="end"/>
    </w:r>
  </w:p>
  <w:p w14:paraId="42CFF850" w14:textId="77777777" w:rsidR="003E2045" w:rsidRPr="00F6175E" w:rsidRDefault="003E2045" w:rsidP="00DA465D">
    <w:pPr>
      <w:pStyle w:val="Footer"/>
    </w:pPr>
  </w:p>
  <w:p w14:paraId="3F75E23D" w14:textId="77777777" w:rsidR="003E2045" w:rsidRDefault="003E2045"/>
  <w:p w14:paraId="28751B73" w14:textId="77777777" w:rsidR="003E2045" w:rsidRDefault="003E20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FE5E" w14:textId="77777777" w:rsidR="003E2045" w:rsidRDefault="003E2045">
      <w:r>
        <w:separator/>
      </w:r>
    </w:p>
  </w:footnote>
  <w:footnote w:type="continuationSeparator" w:id="0">
    <w:p w14:paraId="3B1522FA" w14:textId="77777777" w:rsidR="003E2045" w:rsidRDefault="003E2045">
      <w:r>
        <w:continuationSeparator/>
      </w:r>
    </w:p>
  </w:footnote>
  <w:footnote w:type="continuationNotice" w:id="1">
    <w:p w14:paraId="4E60F9B0" w14:textId="77777777" w:rsidR="003E2045" w:rsidRDefault="003E20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55EE"/>
    <w:multiLevelType w:val="hybridMultilevel"/>
    <w:tmpl w:val="8B0851F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CA5807"/>
    <w:multiLevelType w:val="hybridMultilevel"/>
    <w:tmpl w:val="75B2C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FF1062D"/>
    <w:multiLevelType w:val="hybridMultilevel"/>
    <w:tmpl w:val="3B7EB998"/>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876EC"/>
    <w:multiLevelType w:val="hybridMultilevel"/>
    <w:tmpl w:val="9A74BF3E"/>
    <w:lvl w:ilvl="0" w:tplc="FFFFFFFF">
      <w:start w:val="1"/>
      <w:numFmt w:val="bullet"/>
      <w:lvlText w:val=""/>
      <w:lvlJc w:val="left"/>
      <w:pPr>
        <w:ind w:left="326" w:hanging="260"/>
      </w:pPr>
      <w:rPr>
        <w:rFonts w:ascii="Symbol" w:hAnsi="Symbol" w:hint="default"/>
        <w:w w:val="133"/>
      </w:rPr>
    </w:lvl>
    <w:lvl w:ilvl="1" w:tplc="2D92867A">
      <w:start w:val="4918"/>
      <w:numFmt w:val="bullet"/>
      <w:lvlText w:val="-"/>
      <w:lvlJc w:val="left"/>
      <w:pPr>
        <w:ind w:left="706" w:hanging="360"/>
      </w:pPr>
      <w:rPr>
        <w:rFonts w:ascii="Calibri Light" w:eastAsia="Times New Roman" w:hAnsi="Calibri Light" w:cs="Calibri Light" w:hint="default"/>
      </w:rPr>
    </w:lvl>
    <w:lvl w:ilvl="2" w:tplc="FFFFFFFF">
      <w:start w:val="1"/>
      <w:numFmt w:val="bullet"/>
      <w:lvlText w:val="•"/>
      <w:lvlJc w:val="left"/>
      <w:pPr>
        <w:ind w:left="1034" w:hanging="342"/>
      </w:pPr>
    </w:lvl>
    <w:lvl w:ilvl="3" w:tplc="FFFFFFFF">
      <w:start w:val="1"/>
      <w:numFmt w:val="bullet"/>
      <w:lvlText w:val="•"/>
      <w:lvlJc w:val="left"/>
      <w:pPr>
        <w:ind w:left="2241" w:hanging="342"/>
      </w:pPr>
    </w:lvl>
    <w:lvl w:ilvl="4" w:tplc="FFFFFFFF">
      <w:start w:val="1"/>
      <w:numFmt w:val="bullet"/>
      <w:lvlText w:val="•"/>
      <w:lvlJc w:val="left"/>
      <w:pPr>
        <w:ind w:left="3449" w:hanging="342"/>
      </w:pPr>
    </w:lvl>
    <w:lvl w:ilvl="5" w:tplc="FFFFFFFF">
      <w:start w:val="1"/>
      <w:numFmt w:val="bullet"/>
      <w:lvlText w:val="•"/>
      <w:lvlJc w:val="left"/>
      <w:pPr>
        <w:ind w:left="4656" w:hanging="342"/>
      </w:pPr>
    </w:lvl>
    <w:lvl w:ilvl="6" w:tplc="FFFFFFFF">
      <w:start w:val="1"/>
      <w:numFmt w:val="bullet"/>
      <w:lvlText w:val="•"/>
      <w:lvlJc w:val="left"/>
      <w:pPr>
        <w:ind w:left="5864" w:hanging="342"/>
      </w:pPr>
    </w:lvl>
    <w:lvl w:ilvl="7" w:tplc="FFFFFFFF">
      <w:start w:val="1"/>
      <w:numFmt w:val="bullet"/>
      <w:lvlText w:val="•"/>
      <w:lvlJc w:val="left"/>
      <w:pPr>
        <w:ind w:left="7071" w:hanging="342"/>
      </w:pPr>
    </w:lvl>
    <w:lvl w:ilvl="8" w:tplc="FFFFFFFF">
      <w:start w:val="1"/>
      <w:numFmt w:val="bullet"/>
      <w:lvlText w:val="•"/>
      <w:lvlJc w:val="left"/>
      <w:pPr>
        <w:ind w:left="8279" w:hanging="342"/>
      </w:pPr>
    </w:lvl>
  </w:abstractNum>
  <w:abstractNum w:abstractNumId="4" w15:restartNumberingAfterBreak="0">
    <w:nsid w:val="6A3844D8"/>
    <w:multiLevelType w:val="hybridMultilevel"/>
    <w:tmpl w:val="8CBCB2C4"/>
    <w:lvl w:ilvl="0" w:tplc="10090001">
      <w:start w:val="1"/>
      <w:numFmt w:val="bullet"/>
      <w:lvlText w:val=""/>
      <w:lvlJc w:val="left"/>
      <w:pPr>
        <w:ind w:left="326" w:hanging="260"/>
      </w:pPr>
      <w:rPr>
        <w:rFonts w:ascii="Symbol" w:hAnsi="Symbol" w:hint="default"/>
        <w:w w:val="133"/>
      </w:rPr>
    </w:lvl>
    <w:lvl w:ilvl="1" w:tplc="2D92867A">
      <w:start w:val="4918"/>
      <w:numFmt w:val="bullet"/>
      <w:lvlText w:val="-"/>
      <w:lvlJc w:val="left"/>
      <w:pPr>
        <w:ind w:left="706" w:hanging="360"/>
      </w:pPr>
      <w:rPr>
        <w:rFonts w:ascii="Calibri Light" w:eastAsia="Times New Roman" w:hAnsi="Calibri Light" w:cs="Calibri Light" w:hint="default"/>
      </w:rPr>
    </w:lvl>
    <w:lvl w:ilvl="2" w:tplc="D3BA1EE8">
      <w:start w:val="1"/>
      <w:numFmt w:val="bullet"/>
      <w:lvlText w:val="•"/>
      <w:lvlJc w:val="left"/>
      <w:pPr>
        <w:ind w:left="1034" w:hanging="342"/>
      </w:pPr>
    </w:lvl>
    <w:lvl w:ilvl="3" w:tplc="FE1AD6DA">
      <w:start w:val="1"/>
      <w:numFmt w:val="bullet"/>
      <w:lvlText w:val="•"/>
      <w:lvlJc w:val="left"/>
      <w:pPr>
        <w:ind w:left="2241" w:hanging="342"/>
      </w:pPr>
    </w:lvl>
    <w:lvl w:ilvl="4" w:tplc="F87EB8F4">
      <w:start w:val="1"/>
      <w:numFmt w:val="bullet"/>
      <w:lvlText w:val="•"/>
      <w:lvlJc w:val="left"/>
      <w:pPr>
        <w:ind w:left="3449" w:hanging="342"/>
      </w:pPr>
    </w:lvl>
    <w:lvl w:ilvl="5" w:tplc="059CB35A">
      <w:start w:val="1"/>
      <w:numFmt w:val="bullet"/>
      <w:lvlText w:val="•"/>
      <w:lvlJc w:val="left"/>
      <w:pPr>
        <w:ind w:left="4656" w:hanging="342"/>
      </w:pPr>
    </w:lvl>
    <w:lvl w:ilvl="6" w:tplc="1856EAD8">
      <w:start w:val="1"/>
      <w:numFmt w:val="bullet"/>
      <w:lvlText w:val="•"/>
      <w:lvlJc w:val="left"/>
      <w:pPr>
        <w:ind w:left="5864" w:hanging="342"/>
      </w:pPr>
    </w:lvl>
    <w:lvl w:ilvl="7" w:tplc="EBB2B89A">
      <w:start w:val="1"/>
      <w:numFmt w:val="bullet"/>
      <w:lvlText w:val="•"/>
      <w:lvlJc w:val="left"/>
      <w:pPr>
        <w:ind w:left="7071" w:hanging="342"/>
      </w:pPr>
    </w:lvl>
    <w:lvl w:ilvl="8" w:tplc="9E56B53A">
      <w:start w:val="1"/>
      <w:numFmt w:val="bullet"/>
      <w:lvlText w:val="•"/>
      <w:lvlJc w:val="left"/>
      <w:pPr>
        <w:ind w:left="8279" w:hanging="342"/>
      </w:pPr>
    </w:lvl>
  </w:abstractNum>
  <w:abstractNum w:abstractNumId="5" w15:restartNumberingAfterBreak="0">
    <w:nsid w:val="797260DD"/>
    <w:multiLevelType w:val="hybridMultilevel"/>
    <w:tmpl w:val="B498BDCE"/>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7E0"/>
    <w:multiLevelType w:val="hybridMultilevel"/>
    <w:tmpl w:val="E88007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F9D7A36"/>
    <w:multiLevelType w:val="hybridMultilevel"/>
    <w:tmpl w:val="02667D22"/>
    <w:lvl w:ilvl="0" w:tplc="0409000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F7"/>
    <w:rsid w:val="000045F1"/>
    <w:rsid w:val="000054AA"/>
    <w:rsid w:val="00006EEF"/>
    <w:rsid w:val="0000743D"/>
    <w:rsid w:val="00007774"/>
    <w:rsid w:val="00010E5D"/>
    <w:rsid w:val="00015CB6"/>
    <w:rsid w:val="00023C32"/>
    <w:rsid w:val="00031D60"/>
    <w:rsid w:val="0003303C"/>
    <w:rsid w:val="00033874"/>
    <w:rsid w:val="0003400D"/>
    <w:rsid w:val="00034F64"/>
    <w:rsid w:val="00037812"/>
    <w:rsid w:val="000403C3"/>
    <w:rsid w:val="00044FFA"/>
    <w:rsid w:val="000511D9"/>
    <w:rsid w:val="00052009"/>
    <w:rsid w:val="00056629"/>
    <w:rsid w:val="00056FE7"/>
    <w:rsid w:val="0006129D"/>
    <w:rsid w:val="00061928"/>
    <w:rsid w:val="000640A8"/>
    <w:rsid w:val="00065B30"/>
    <w:rsid w:val="00067BDD"/>
    <w:rsid w:val="00071385"/>
    <w:rsid w:val="000718B0"/>
    <w:rsid w:val="00076B9F"/>
    <w:rsid w:val="00091F07"/>
    <w:rsid w:val="00093038"/>
    <w:rsid w:val="00095B0F"/>
    <w:rsid w:val="000974BE"/>
    <w:rsid w:val="000A2C17"/>
    <w:rsid w:val="000A67C1"/>
    <w:rsid w:val="000B262C"/>
    <w:rsid w:val="000B2BAC"/>
    <w:rsid w:val="000B326E"/>
    <w:rsid w:val="000C6CFF"/>
    <w:rsid w:val="000D14DD"/>
    <w:rsid w:val="000D1E2C"/>
    <w:rsid w:val="000D404B"/>
    <w:rsid w:val="000D5D7B"/>
    <w:rsid w:val="000E170F"/>
    <w:rsid w:val="000E28A6"/>
    <w:rsid w:val="000E55EC"/>
    <w:rsid w:val="000E5EBD"/>
    <w:rsid w:val="000F279E"/>
    <w:rsid w:val="000F34B4"/>
    <w:rsid w:val="000F5177"/>
    <w:rsid w:val="000F60B9"/>
    <w:rsid w:val="000F60FD"/>
    <w:rsid w:val="000F7CE6"/>
    <w:rsid w:val="000F7E83"/>
    <w:rsid w:val="000F7F3E"/>
    <w:rsid w:val="00110943"/>
    <w:rsid w:val="001151A9"/>
    <w:rsid w:val="0011795F"/>
    <w:rsid w:val="001205F2"/>
    <w:rsid w:val="00124AB6"/>
    <w:rsid w:val="00133388"/>
    <w:rsid w:val="00133AE2"/>
    <w:rsid w:val="00134C2F"/>
    <w:rsid w:val="001375A0"/>
    <w:rsid w:val="001404C0"/>
    <w:rsid w:val="001441C5"/>
    <w:rsid w:val="00147BB7"/>
    <w:rsid w:val="00152027"/>
    <w:rsid w:val="0016545D"/>
    <w:rsid w:val="001853ED"/>
    <w:rsid w:val="0018586A"/>
    <w:rsid w:val="0019407F"/>
    <w:rsid w:val="0019448F"/>
    <w:rsid w:val="00195782"/>
    <w:rsid w:val="001971D3"/>
    <w:rsid w:val="001A5345"/>
    <w:rsid w:val="001A780D"/>
    <w:rsid w:val="001B0C44"/>
    <w:rsid w:val="001C3999"/>
    <w:rsid w:val="001C43EE"/>
    <w:rsid w:val="001C5308"/>
    <w:rsid w:val="001D7CCE"/>
    <w:rsid w:val="001E0029"/>
    <w:rsid w:val="001E18F9"/>
    <w:rsid w:val="001E74D2"/>
    <w:rsid w:val="001E7666"/>
    <w:rsid w:val="002004E5"/>
    <w:rsid w:val="00203DE5"/>
    <w:rsid w:val="00204B74"/>
    <w:rsid w:val="00206C18"/>
    <w:rsid w:val="00217163"/>
    <w:rsid w:val="002235C1"/>
    <w:rsid w:val="00223E03"/>
    <w:rsid w:val="002248A9"/>
    <w:rsid w:val="00224D80"/>
    <w:rsid w:val="002276BD"/>
    <w:rsid w:val="00227F31"/>
    <w:rsid w:val="00230888"/>
    <w:rsid w:val="00230908"/>
    <w:rsid w:val="00235603"/>
    <w:rsid w:val="00237CD1"/>
    <w:rsid w:val="002408B4"/>
    <w:rsid w:val="00243A47"/>
    <w:rsid w:val="0024468C"/>
    <w:rsid w:val="002466F5"/>
    <w:rsid w:val="0024731D"/>
    <w:rsid w:val="0024748E"/>
    <w:rsid w:val="00252A59"/>
    <w:rsid w:val="00253FD0"/>
    <w:rsid w:val="0025590F"/>
    <w:rsid w:val="00271CE9"/>
    <w:rsid w:val="00285AB9"/>
    <w:rsid w:val="00290163"/>
    <w:rsid w:val="00290755"/>
    <w:rsid w:val="002A1E5C"/>
    <w:rsid w:val="002A3D2B"/>
    <w:rsid w:val="002A41EC"/>
    <w:rsid w:val="002A6D77"/>
    <w:rsid w:val="002B14A6"/>
    <w:rsid w:val="002B23AB"/>
    <w:rsid w:val="002B4995"/>
    <w:rsid w:val="002C0DF8"/>
    <w:rsid w:val="002C12F4"/>
    <w:rsid w:val="002C1A2C"/>
    <w:rsid w:val="002D0F82"/>
    <w:rsid w:val="002D6AA6"/>
    <w:rsid w:val="002D6C3E"/>
    <w:rsid w:val="002F063C"/>
    <w:rsid w:val="002F7E5C"/>
    <w:rsid w:val="003022D8"/>
    <w:rsid w:val="003041CB"/>
    <w:rsid w:val="00311912"/>
    <w:rsid w:val="00311BD1"/>
    <w:rsid w:val="00312248"/>
    <w:rsid w:val="0031351A"/>
    <w:rsid w:val="00314932"/>
    <w:rsid w:val="00314DF3"/>
    <w:rsid w:val="003175AF"/>
    <w:rsid w:val="00321984"/>
    <w:rsid w:val="00325C83"/>
    <w:rsid w:val="00330042"/>
    <w:rsid w:val="00330523"/>
    <w:rsid w:val="00331427"/>
    <w:rsid w:val="003343AA"/>
    <w:rsid w:val="0033475E"/>
    <w:rsid w:val="003347AE"/>
    <w:rsid w:val="00334BA9"/>
    <w:rsid w:val="00342A77"/>
    <w:rsid w:val="00342E20"/>
    <w:rsid w:val="00347752"/>
    <w:rsid w:val="00347EFF"/>
    <w:rsid w:val="0035155B"/>
    <w:rsid w:val="0035200E"/>
    <w:rsid w:val="00353981"/>
    <w:rsid w:val="003579FC"/>
    <w:rsid w:val="003662EB"/>
    <w:rsid w:val="00366DC0"/>
    <w:rsid w:val="00373225"/>
    <w:rsid w:val="00384382"/>
    <w:rsid w:val="00384CFD"/>
    <w:rsid w:val="00385780"/>
    <w:rsid w:val="003858F3"/>
    <w:rsid w:val="00391865"/>
    <w:rsid w:val="0039443B"/>
    <w:rsid w:val="00397E4D"/>
    <w:rsid w:val="003A77A4"/>
    <w:rsid w:val="003B2F82"/>
    <w:rsid w:val="003C01E9"/>
    <w:rsid w:val="003C1119"/>
    <w:rsid w:val="003C16B4"/>
    <w:rsid w:val="003C3AC2"/>
    <w:rsid w:val="003D0D6E"/>
    <w:rsid w:val="003D10C8"/>
    <w:rsid w:val="003D41A1"/>
    <w:rsid w:val="003D4555"/>
    <w:rsid w:val="003D4E38"/>
    <w:rsid w:val="003E1D00"/>
    <w:rsid w:val="003E2045"/>
    <w:rsid w:val="003E2088"/>
    <w:rsid w:val="003E56DB"/>
    <w:rsid w:val="003F2A9E"/>
    <w:rsid w:val="004012BD"/>
    <w:rsid w:val="00403720"/>
    <w:rsid w:val="00404B42"/>
    <w:rsid w:val="00405AD7"/>
    <w:rsid w:val="00412523"/>
    <w:rsid w:val="00412DD2"/>
    <w:rsid w:val="00414CE4"/>
    <w:rsid w:val="00417968"/>
    <w:rsid w:val="00422273"/>
    <w:rsid w:val="0042694A"/>
    <w:rsid w:val="00426C78"/>
    <w:rsid w:val="00440444"/>
    <w:rsid w:val="00441036"/>
    <w:rsid w:val="0045037D"/>
    <w:rsid w:val="004511C5"/>
    <w:rsid w:val="00452AA0"/>
    <w:rsid w:val="0046460A"/>
    <w:rsid w:val="00470D0F"/>
    <w:rsid w:val="00472864"/>
    <w:rsid w:val="0047555E"/>
    <w:rsid w:val="00476840"/>
    <w:rsid w:val="00477FCD"/>
    <w:rsid w:val="00481D49"/>
    <w:rsid w:val="00481DD0"/>
    <w:rsid w:val="00490EED"/>
    <w:rsid w:val="00492156"/>
    <w:rsid w:val="0049256B"/>
    <w:rsid w:val="00493927"/>
    <w:rsid w:val="004A114D"/>
    <w:rsid w:val="004A4676"/>
    <w:rsid w:val="004A48FF"/>
    <w:rsid w:val="004A58CC"/>
    <w:rsid w:val="004B1159"/>
    <w:rsid w:val="004B2F3C"/>
    <w:rsid w:val="004B58EE"/>
    <w:rsid w:val="004B7A09"/>
    <w:rsid w:val="004C0477"/>
    <w:rsid w:val="004C7092"/>
    <w:rsid w:val="004D0068"/>
    <w:rsid w:val="004D1CD5"/>
    <w:rsid w:val="004D327E"/>
    <w:rsid w:val="004D767C"/>
    <w:rsid w:val="004D7AEC"/>
    <w:rsid w:val="004E16F8"/>
    <w:rsid w:val="004E4CE0"/>
    <w:rsid w:val="004E6773"/>
    <w:rsid w:val="004E7631"/>
    <w:rsid w:val="004F0755"/>
    <w:rsid w:val="004F2B46"/>
    <w:rsid w:val="004F4AF8"/>
    <w:rsid w:val="004F598B"/>
    <w:rsid w:val="00501C53"/>
    <w:rsid w:val="0050342E"/>
    <w:rsid w:val="0050457E"/>
    <w:rsid w:val="00507C11"/>
    <w:rsid w:val="00510ACD"/>
    <w:rsid w:val="00513504"/>
    <w:rsid w:val="00515DB6"/>
    <w:rsid w:val="00522918"/>
    <w:rsid w:val="00524426"/>
    <w:rsid w:val="0053175D"/>
    <w:rsid w:val="005372E7"/>
    <w:rsid w:val="005425D9"/>
    <w:rsid w:val="00545764"/>
    <w:rsid w:val="00556F91"/>
    <w:rsid w:val="00570EC0"/>
    <w:rsid w:val="00573CE7"/>
    <w:rsid w:val="0057404F"/>
    <w:rsid w:val="00582897"/>
    <w:rsid w:val="005905E0"/>
    <w:rsid w:val="00591EA7"/>
    <w:rsid w:val="00592BA0"/>
    <w:rsid w:val="00594227"/>
    <w:rsid w:val="005A0747"/>
    <w:rsid w:val="005A1568"/>
    <w:rsid w:val="005A2F2C"/>
    <w:rsid w:val="005A3FAB"/>
    <w:rsid w:val="005B47D0"/>
    <w:rsid w:val="005B69FD"/>
    <w:rsid w:val="005C065B"/>
    <w:rsid w:val="005C128C"/>
    <w:rsid w:val="005C447D"/>
    <w:rsid w:val="005C7258"/>
    <w:rsid w:val="005D1D4E"/>
    <w:rsid w:val="005D53DA"/>
    <w:rsid w:val="005E6315"/>
    <w:rsid w:val="005F136D"/>
    <w:rsid w:val="005F34F6"/>
    <w:rsid w:val="005F5A63"/>
    <w:rsid w:val="00605865"/>
    <w:rsid w:val="00612668"/>
    <w:rsid w:val="00614C73"/>
    <w:rsid w:val="00615D86"/>
    <w:rsid w:val="006254CB"/>
    <w:rsid w:val="0062604A"/>
    <w:rsid w:val="006264FF"/>
    <w:rsid w:val="006269DA"/>
    <w:rsid w:val="006274DA"/>
    <w:rsid w:val="00627558"/>
    <w:rsid w:val="00630968"/>
    <w:rsid w:val="0063152C"/>
    <w:rsid w:val="00631F54"/>
    <w:rsid w:val="00635E3E"/>
    <w:rsid w:val="006514FE"/>
    <w:rsid w:val="0065265B"/>
    <w:rsid w:val="006545AB"/>
    <w:rsid w:val="006566AF"/>
    <w:rsid w:val="00663521"/>
    <w:rsid w:val="00663B92"/>
    <w:rsid w:val="00666E3C"/>
    <w:rsid w:val="00671628"/>
    <w:rsid w:val="006724DC"/>
    <w:rsid w:val="00674AE5"/>
    <w:rsid w:val="00682CA5"/>
    <w:rsid w:val="0068536A"/>
    <w:rsid w:val="006863AA"/>
    <w:rsid w:val="00686997"/>
    <w:rsid w:val="00687C66"/>
    <w:rsid w:val="00694FC1"/>
    <w:rsid w:val="00695697"/>
    <w:rsid w:val="006A089F"/>
    <w:rsid w:val="006A62EE"/>
    <w:rsid w:val="006A6E5B"/>
    <w:rsid w:val="006C390D"/>
    <w:rsid w:val="006C5AC3"/>
    <w:rsid w:val="006D44CE"/>
    <w:rsid w:val="006D4725"/>
    <w:rsid w:val="006D4AD6"/>
    <w:rsid w:val="006D7BAC"/>
    <w:rsid w:val="006E7568"/>
    <w:rsid w:val="006E7C69"/>
    <w:rsid w:val="006E7F38"/>
    <w:rsid w:val="006F4693"/>
    <w:rsid w:val="006F7F88"/>
    <w:rsid w:val="00702406"/>
    <w:rsid w:val="00702FDA"/>
    <w:rsid w:val="00704DB8"/>
    <w:rsid w:val="00710018"/>
    <w:rsid w:val="00713A36"/>
    <w:rsid w:val="00714B8A"/>
    <w:rsid w:val="00721D05"/>
    <w:rsid w:val="00723520"/>
    <w:rsid w:val="0072466A"/>
    <w:rsid w:val="00724AA3"/>
    <w:rsid w:val="00733225"/>
    <w:rsid w:val="00736936"/>
    <w:rsid w:val="00744E4D"/>
    <w:rsid w:val="0074504F"/>
    <w:rsid w:val="00745EF7"/>
    <w:rsid w:val="0075436B"/>
    <w:rsid w:val="007548A9"/>
    <w:rsid w:val="00757A84"/>
    <w:rsid w:val="0076258F"/>
    <w:rsid w:val="00767999"/>
    <w:rsid w:val="00770E21"/>
    <w:rsid w:val="00780B6B"/>
    <w:rsid w:val="007823D5"/>
    <w:rsid w:val="00783827"/>
    <w:rsid w:val="00784B24"/>
    <w:rsid w:val="007855CD"/>
    <w:rsid w:val="007A70F8"/>
    <w:rsid w:val="007B04EA"/>
    <w:rsid w:val="007B26D6"/>
    <w:rsid w:val="007B40F8"/>
    <w:rsid w:val="007D0859"/>
    <w:rsid w:val="007D0D97"/>
    <w:rsid w:val="007D0EC7"/>
    <w:rsid w:val="007D1BBA"/>
    <w:rsid w:val="007E1A70"/>
    <w:rsid w:val="007E2EDE"/>
    <w:rsid w:val="007E4735"/>
    <w:rsid w:val="007F3995"/>
    <w:rsid w:val="007F45EC"/>
    <w:rsid w:val="00800AA2"/>
    <w:rsid w:val="00800AE7"/>
    <w:rsid w:val="00801BEB"/>
    <w:rsid w:val="00801C8B"/>
    <w:rsid w:val="00807538"/>
    <w:rsid w:val="008100ED"/>
    <w:rsid w:val="00811D5D"/>
    <w:rsid w:val="00813282"/>
    <w:rsid w:val="008145FA"/>
    <w:rsid w:val="008213EF"/>
    <w:rsid w:val="00821750"/>
    <w:rsid w:val="008278D7"/>
    <w:rsid w:val="00846799"/>
    <w:rsid w:val="008526DB"/>
    <w:rsid w:val="0085299A"/>
    <w:rsid w:val="008530F5"/>
    <w:rsid w:val="008606C9"/>
    <w:rsid w:val="00867846"/>
    <w:rsid w:val="0087365D"/>
    <w:rsid w:val="00874A4F"/>
    <w:rsid w:val="0087737A"/>
    <w:rsid w:val="00882340"/>
    <w:rsid w:val="0089062A"/>
    <w:rsid w:val="008A2F37"/>
    <w:rsid w:val="008A6194"/>
    <w:rsid w:val="008B0026"/>
    <w:rsid w:val="008B48F0"/>
    <w:rsid w:val="008B6FF8"/>
    <w:rsid w:val="008C05CD"/>
    <w:rsid w:val="008C47F6"/>
    <w:rsid w:val="008C5DD6"/>
    <w:rsid w:val="008E071B"/>
    <w:rsid w:val="008E2228"/>
    <w:rsid w:val="008E50B5"/>
    <w:rsid w:val="008F3D5E"/>
    <w:rsid w:val="008F6780"/>
    <w:rsid w:val="008F7370"/>
    <w:rsid w:val="00900C07"/>
    <w:rsid w:val="0090560C"/>
    <w:rsid w:val="009226CD"/>
    <w:rsid w:val="009227E5"/>
    <w:rsid w:val="00925655"/>
    <w:rsid w:val="009320C0"/>
    <w:rsid w:val="009338C3"/>
    <w:rsid w:val="009347BA"/>
    <w:rsid w:val="00935F94"/>
    <w:rsid w:val="0093675B"/>
    <w:rsid w:val="00937A24"/>
    <w:rsid w:val="00942BC6"/>
    <w:rsid w:val="00944377"/>
    <w:rsid w:val="009447CD"/>
    <w:rsid w:val="00947A56"/>
    <w:rsid w:val="00957CFA"/>
    <w:rsid w:val="00966713"/>
    <w:rsid w:val="00973094"/>
    <w:rsid w:val="00977C8C"/>
    <w:rsid w:val="00977E07"/>
    <w:rsid w:val="00987C86"/>
    <w:rsid w:val="00994064"/>
    <w:rsid w:val="009977C8"/>
    <w:rsid w:val="009A0161"/>
    <w:rsid w:val="009A1A77"/>
    <w:rsid w:val="009B38B8"/>
    <w:rsid w:val="009C2692"/>
    <w:rsid w:val="009C38FB"/>
    <w:rsid w:val="009C4643"/>
    <w:rsid w:val="009C4BC9"/>
    <w:rsid w:val="009C56E0"/>
    <w:rsid w:val="009C78AE"/>
    <w:rsid w:val="009D331B"/>
    <w:rsid w:val="009D5C86"/>
    <w:rsid w:val="009D68DE"/>
    <w:rsid w:val="009D6C32"/>
    <w:rsid w:val="009E1B4D"/>
    <w:rsid w:val="009E292D"/>
    <w:rsid w:val="009E4315"/>
    <w:rsid w:val="009E5621"/>
    <w:rsid w:val="00A0740F"/>
    <w:rsid w:val="00A16465"/>
    <w:rsid w:val="00A22D63"/>
    <w:rsid w:val="00A310DF"/>
    <w:rsid w:val="00A31494"/>
    <w:rsid w:val="00A33565"/>
    <w:rsid w:val="00A3379E"/>
    <w:rsid w:val="00A34846"/>
    <w:rsid w:val="00A36B49"/>
    <w:rsid w:val="00A50827"/>
    <w:rsid w:val="00A57E45"/>
    <w:rsid w:val="00A82506"/>
    <w:rsid w:val="00A87B84"/>
    <w:rsid w:val="00A97373"/>
    <w:rsid w:val="00AB3B88"/>
    <w:rsid w:val="00AB3D11"/>
    <w:rsid w:val="00AC023D"/>
    <w:rsid w:val="00AC476B"/>
    <w:rsid w:val="00AC4F90"/>
    <w:rsid w:val="00AD15FD"/>
    <w:rsid w:val="00AD2483"/>
    <w:rsid w:val="00AE78DE"/>
    <w:rsid w:val="00AE7F4F"/>
    <w:rsid w:val="00B02790"/>
    <w:rsid w:val="00B0310D"/>
    <w:rsid w:val="00B110F2"/>
    <w:rsid w:val="00B23189"/>
    <w:rsid w:val="00B25F64"/>
    <w:rsid w:val="00B31004"/>
    <w:rsid w:val="00B37A95"/>
    <w:rsid w:val="00B431F7"/>
    <w:rsid w:val="00B5294F"/>
    <w:rsid w:val="00B6147A"/>
    <w:rsid w:val="00B63FAF"/>
    <w:rsid w:val="00B73A98"/>
    <w:rsid w:val="00B74120"/>
    <w:rsid w:val="00B90626"/>
    <w:rsid w:val="00B9098A"/>
    <w:rsid w:val="00B93351"/>
    <w:rsid w:val="00BA1BBA"/>
    <w:rsid w:val="00BA6A67"/>
    <w:rsid w:val="00BA7A23"/>
    <w:rsid w:val="00BC3224"/>
    <w:rsid w:val="00BC4F12"/>
    <w:rsid w:val="00BD2254"/>
    <w:rsid w:val="00BD3AC2"/>
    <w:rsid w:val="00BD5A54"/>
    <w:rsid w:val="00BD5FB8"/>
    <w:rsid w:val="00BE1700"/>
    <w:rsid w:val="00BE2337"/>
    <w:rsid w:val="00BE29BE"/>
    <w:rsid w:val="00BE55CF"/>
    <w:rsid w:val="00BE6B51"/>
    <w:rsid w:val="00BE7E9F"/>
    <w:rsid w:val="00BF0203"/>
    <w:rsid w:val="00BF26CC"/>
    <w:rsid w:val="00C1336E"/>
    <w:rsid w:val="00C157F3"/>
    <w:rsid w:val="00C21495"/>
    <w:rsid w:val="00C235AA"/>
    <w:rsid w:val="00C24F73"/>
    <w:rsid w:val="00C3776F"/>
    <w:rsid w:val="00C46734"/>
    <w:rsid w:val="00C56701"/>
    <w:rsid w:val="00C611F6"/>
    <w:rsid w:val="00C6292D"/>
    <w:rsid w:val="00C63B8B"/>
    <w:rsid w:val="00C66884"/>
    <w:rsid w:val="00C71CD0"/>
    <w:rsid w:val="00C74251"/>
    <w:rsid w:val="00C750D7"/>
    <w:rsid w:val="00C80A8A"/>
    <w:rsid w:val="00C8677A"/>
    <w:rsid w:val="00C8751F"/>
    <w:rsid w:val="00C91AAF"/>
    <w:rsid w:val="00C932AF"/>
    <w:rsid w:val="00C933AB"/>
    <w:rsid w:val="00C94C49"/>
    <w:rsid w:val="00CB174E"/>
    <w:rsid w:val="00CB5A3F"/>
    <w:rsid w:val="00CB5CAC"/>
    <w:rsid w:val="00CC0B9A"/>
    <w:rsid w:val="00CC285B"/>
    <w:rsid w:val="00CC5F82"/>
    <w:rsid w:val="00CD00F4"/>
    <w:rsid w:val="00CD1B5D"/>
    <w:rsid w:val="00CD34A1"/>
    <w:rsid w:val="00CD550B"/>
    <w:rsid w:val="00CD58D0"/>
    <w:rsid w:val="00CD6ACB"/>
    <w:rsid w:val="00CD78B7"/>
    <w:rsid w:val="00CD7BF9"/>
    <w:rsid w:val="00CE5E2C"/>
    <w:rsid w:val="00CF1D47"/>
    <w:rsid w:val="00D01375"/>
    <w:rsid w:val="00D018D1"/>
    <w:rsid w:val="00D0236E"/>
    <w:rsid w:val="00D07006"/>
    <w:rsid w:val="00D072B0"/>
    <w:rsid w:val="00D07487"/>
    <w:rsid w:val="00D077B5"/>
    <w:rsid w:val="00D11795"/>
    <w:rsid w:val="00D11ED2"/>
    <w:rsid w:val="00D1318C"/>
    <w:rsid w:val="00D1412D"/>
    <w:rsid w:val="00D2455E"/>
    <w:rsid w:val="00D24F93"/>
    <w:rsid w:val="00D3230C"/>
    <w:rsid w:val="00D32FA6"/>
    <w:rsid w:val="00D34EE1"/>
    <w:rsid w:val="00D35F08"/>
    <w:rsid w:val="00D422B4"/>
    <w:rsid w:val="00D43A9E"/>
    <w:rsid w:val="00D460DB"/>
    <w:rsid w:val="00D46E63"/>
    <w:rsid w:val="00D5183A"/>
    <w:rsid w:val="00D5622F"/>
    <w:rsid w:val="00D568AA"/>
    <w:rsid w:val="00D61F7F"/>
    <w:rsid w:val="00D64604"/>
    <w:rsid w:val="00D667A6"/>
    <w:rsid w:val="00D66F32"/>
    <w:rsid w:val="00D703B9"/>
    <w:rsid w:val="00D71743"/>
    <w:rsid w:val="00D71F8A"/>
    <w:rsid w:val="00D7509E"/>
    <w:rsid w:val="00D802AD"/>
    <w:rsid w:val="00D8125D"/>
    <w:rsid w:val="00D857EF"/>
    <w:rsid w:val="00D8769C"/>
    <w:rsid w:val="00D87C3B"/>
    <w:rsid w:val="00D87D7D"/>
    <w:rsid w:val="00D9174F"/>
    <w:rsid w:val="00D938CB"/>
    <w:rsid w:val="00DA1EC3"/>
    <w:rsid w:val="00DA41A6"/>
    <w:rsid w:val="00DA465D"/>
    <w:rsid w:val="00DA6DE2"/>
    <w:rsid w:val="00DB1F86"/>
    <w:rsid w:val="00DB2CA1"/>
    <w:rsid w:val="00DB3F8D"/>
    <w:rsid w:val="00DB46E9"/>
    <w:rsid w:val="00DB702D"/>
    <w:rsid w:val="00DC59F8"/>
    <w:rsid w:val="00DD0A34"/>
    <w:rsid w:val="00DD3973"/>
    <w:rsid w:val="00DD4761"/>
    <w:rsid w:val="00DD6996"/>
    <w:rsid w:val="00DE0C37"/>
    <w:rsid w:val="00DF197C"/>
    <w:rsid w:val="00DF7084"/>
    <w:rsid w:val="00DF7857"/>
    <w:rsid w:val="00E033AF"/>
    <w:rsid w:val="00E17AC4"/>
    <w:rsid w:val="00E26E18"/>
    <w:rsid w:val="00E330F7"/>
    <w:rsid w:val="00E476BC"/>
    <w:rsid w:val="00E52AD3"/>
    <w:rsid w:val="00E53F2A"/>
    <w:rsid w:val="00E56409"/>
    <w:rsid w:val="00E56509"/>
    <w:rsid w:val="00E65D2E"/>
    <w:rsid w:val="00E6617B"/>
    <w:rsid w:val="00E67680"/>
    <w:rsid w:val="00E7194B"/>
    <w:rsid w:val="00E80440"/>
    <w:rsid w:val="00E85EF2"/>
    <w:rsid w:val="00E90BAE"/>
    <w:rsid w:val="00E914FA"/>
    <w:rsid w:val="00E93841"/>
    <w:rsid w:val="00E94C49"/>
    <w:rsid w:val="00EA2359"/>
    <w:rsid w:val="00EA34F0"/>
    <w:rsid w:val="00EA4DB0"/>
    <w:rsid w:val="00EA7686"/>
    <w:rsid w:val="00EA7A9B"/>
    <w:rsid w:val="00EA7DC5"/>
    <w:rsid w:val="00EB0B1F"/>
    <w:rsid w:val="00EB1073"/>
    <w:rsid w:val="00EB5EAE"/>
    <w:rsid w:val="00EC1EB7"/>
    <w:rsid w:val="00EC39FB"/>
    <w:rsid w:val="00EC3B2C"/>
    <w:rsid w:val="00EC693A"/>
    <w:rsid w:val="00ED7BD9"/>
    <w:rsid w:val="00EE1747"/>
    <w:rsid w:val="00EE7499"/>
    <w:rsid w:val="00EF343A"/>
    <w:rsid w:val="00EF640C"/>
    <w:rsid w:val="00EF7114"/>
    <w:rsid w:val="00F0158D"/>
    <w:rsid w:val="00F01A27"/>
    <w:rsid w:val="00F03400"/>
    <w:rsid w:val="00F05019"/>
    <w:rsid w:val="00F10A47"/>
    <w:rsid w:val="00F11D71"/>
    <w:rsid w:val="00F12794"/>
    <w:rsid w:val="00F14041"/>
    <w:rsid w:val="00F17059"/>
    <w:rsid w:val="00F2619F"/>
    <w:rsid w:val="00F315C8"/>
    <w:rsid w:val="00F333EE"/>
    <w:rsid w:val="00F33F08"/>
    <w:rsid w:val="00F4421B"/>
    <w:rsid w:val="00F47C2F"/>
    <w:rsid w:val="00F53B7B"/>
    <w:rsid w:val="00F6175E"/>
    <w:rsid w:val="00F639F4"/>
    <w:rsid w:val="00F70D83"/>
    <w:rsid w:val="00F815D9"/>
    <w:rsid w:val="00F94DD8"/>
    <w:rsid w:val="00FA3120"/>
    <w:rsid w:val="00FC7EBD"/>
    <w:rsid w:val="00FD3789"/>
    <w:rsid w:val="00FE2532"/>
    <w:rsid w:val="00FE54CD"/>
    <w:rsid w:val="00FE710D"/>
    <w:rsid w:val="00FF3644"/>
    <w:rsid w:val="00FF5D16"/>
    <w:rsid w:val="22E77E01"/>
    <w:rsid w:val="25A2CBD7"/>
    <w:rsid w:val="2F8C1070"/>
    <w:rsid w:val="34615FF6"/>
    <w:rsid w:val="42FD7AA4"/>
    <w:rsid w:val="45503FF3"/>
    <w:rsid w:val="54551D53"/>
    <w:rsid w:val="6A8EA033"/>
    <w:rsid w:val="74103F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5B400"/>
  <w15:chartTrackingRefBased/>
  <w15:docId w15:val="{6DE436EE-1361-45B1-861E-33F5A889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Body Text" w:uiPriority="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27"/>
    <w:rPr>
      <w:sz w:val="24"/>
      <w:szCs w:val="24"/>
    </w:rPr>
  </w:style>
  <w:style w:type="paragraph" w:styleId="Heading1">
    <w:name w:val="heading 1"/>
    <w:basedOn w:val="Normal"/>
    <w:next w:val="Normal"/>
    <w:link w:val="Heading1Char"/>
    <w:qFormat/>
    <w:locked/>
    <w:rsid w:val="00EC3B2C"/>
    <w:pPr>
      <w:tabs>
        <w:tab w:val="left" w:pos="540"/>
      </w:tabs>
      <w:autoSpaceDE w:val="0"/>
      <w:autoSpaceDN w:val="0"/>
      <w:adjustRightInd w:val="0"/>
      <w:spacing w:before="240" w:after="120"/>
      <w:outlineLvl w:val="0"/>
    </w:pPr>
    <w:rPr>
      <w:rFonts w:asciiTheme="minorHAnsi" w:hAnsiTheme="minorHAnsi" w:cstheme="minorHAnsi"/>
      <w:b/>
      <w:bCs/>
      <w:sz w:val="28"/>
      <w:szCs w:val="28"/>
    </w:rPr>
  </w:style>
  <w:style w:type="paragraph" w:styleId="Heading2">
    <w:name w:val="heading 2"/>
    <w:basedOn w:val="Normal"/>
    <w:link w:val="Heading2Char"/>
    <w:uiPriority w:val="1"/>
    <w:unhideWhenUsed/>
    <w:qFormat/>
    <w:locked/>
    <w:rsid w:val="00B73A98"/>
    <w:pPr>
      <w:tabs>
        <w:tab w:val="left" w:pos="540"/>
      </w:tabs>
      <w:autoSpaceDE w:val="0"/>
      <w:autoSpaceDN w:val="0"/>
      <w:adjustRightInd w:val="0"/>
      <w:spacing w:before="240" w:after="120"/>
      <w:outlineLvl w:val="1"/>
    </w:pPr>
    <w:rPr>
      <w:rFonts w:asciiTheme="minorHAnsi" w:hAnsiTheme="minorHAnsi" w:cstheme="minorHAnsi"/>
      <w:b/>
      <w:bCs/>
      <w:i/>
      <w:iCs/>
      <w:color w:val="000000" w:themeColor="text1"/>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34846"/>
    <w:rPr>
      <w:rFonts w:ascii="Tahoma" w:hAnsi="Tahoma" w:cs="Tahoma"/>
      <w:sz w:val="16"/>
      <w:szCs w:val="16"/>
    </w:rPr>
  </w:style>
  <w:style w:type="character" w:customStyle="1" w:styleId="BalloonTextChar">
    <w:name w:val="Balloon Text Char"/>
    <w:link w:val="BalloonText"/>
    <w:semiHidden/>
    <w:locked/>
    <w:rsid w:val="002D0F82"/>
    <w:rPr>
      <w:rFonts w:cs="Times New Roman"/>
      <w:sz w:val="2"/>
      <w:lang w:val="en-CA" w:eastAsia="en-CA"/>
    </w:rPr>
  </w:style>
  <w:style w:type="paragraph" w:styleId="Header">
    <w:name w:val="header"/>
    <w:basedOn w:val="Normal"/>
    <w:link w:val="HeaderChar"/>
    <w:rsid w:val="007B40F8"/>
    <w:pPr>
      <w:tabs>
        <w:tab w:val="center" w:pos="4320"/>
        <w:tab w:val="right" w:pos="8640"/>
      </w:tabs>
    </w:pPr>
  </w:style>
  <w:style w:type="character" w:customStyle="1" w:styleId="HeaderChar">
    <w:name w:val="Header Char"/>
    <w:link w:val="Header"/>
    <w:semiHidden/>
    <w:locked/>
    <w:rsid w:val="002D0F82"/>
    <w:rPr>
      <w:rFonts w:cs="Times New Roman"/>
      <w:sz w:val="24"/>
      <w:szCs w:val="24"/>
      <w:lang w:val="en-CA" w:eastAsia="en-CA"/>
    </w:rPr>
  </w:style>
  <w:style w:type="paragraph" w:styleId="Footer">
    <w:name w:val="footer"/>
    <w:basedOn w:val="Normal"/>
    <w:link w:val="FooterChar"/>
    <w:rsid w:val="007B40F8"/>
    <w:pPr>
      <w:tabs>
        <w:tab w:val="center" w:pos="4320"/>
        <w:tab w:val="right" w:pos="8640"/>
      </w:tabs>
    </w:pPr>
  </w:style>
  <w:style w:type="character" w:customStyle="1" w:styleId="FooterChar">
    <w:name w:val="Footer Char"/>
    <w:link w:val="Footer"/>
    <w:semiHidden/>
    <w:locked/>
    <w:rsid w:val="002D0F82"/>
    <w:rPr>
      <w:rFonts w:cs="Times New Roman"/>
      <w:sz w:val="24"/>
      <w:szCs w:val="24"/>
      <w:lang w:val="en-CA" w:eastAsia="en-CA"/>
    </w:rPr>
  </w:style>
  <w:style w:type="character" w:styleId="PageNumber">
    <w:name w:val="page number"/>
    <w:rsid w:val="007B40F8"/>
    <w:rPr>
      <w:rFonts w:cs="Times New Roman"/>
    </w:rPr>
  </w:style>
  <w:style w:type="paragraph" w:styleId="ListParagraph">
    <w:name w:val="List Paragraph"/>
    <w:basedOn w:val="Normal"/>
    <w:uiPriority w:val="1"/>
    <w:qFormat/>
    <w:rsid w:val="00EA2359"/>
    <w:pPr>
      <w:ind w:left="720"/>
    </w:pPr>
  </w:style>
  <w:style w:type="paragraph" w:styleId="NormalWeb">
    <w:name w:val="Normal (Web)"/>
    <w:basedOn w:val="Normal"/>
    <w:unhideWhenUsed/>
    <w:rsid w:val="00EA2359"/>
    <w:pPr>
      <w:spacing w:before="100" w:beforeAutospacing="1" w:after="100" w:afterAutospacing="1"/>
    </w:pPr>
    <w:rPr>
      <w:lang w:val="en-US" w:eastAsia="en-US"/>
    </w:rPr>
  </w:style>
  <w:style w:type="character" w:customStyle="1" w:styleId="Heading2Char">
    <w:name w:val="Heading 2 Char"/>
    <w:basedOn w:val="DefaultParagraphFont"/>
    <w:link w:val="Heading2"/>
    <w:uiPriority w:val="1"/>
    <w:rsid w:val="00B73A98"/>
    <w:rPr>
      <w:rFonts w:asciiTheme="minorHAnsi" w:hAnsiTheme="minorHAnsi" w:cstheme="minorHAnsi"/>
      <w:b/>
      <w:bCs/>
      <w:i/>
      <w:iCs/>
      <w:color w:val="000000" w:themeColor="text1"/>
      <w:w w:val="105"/>
      <w:sz w:val="24"/>
      <w:szCs w:val="24"/>
    </w:rPr>
  </w:style>
  <w:style w:type="paragraph" w:styleId="BodyText">
    <w:name w:val="Body Text"/>
    <w:basedOn w:val="Normal"/>
    <w:link w:val="BodyTextChar"/>
    <w:uiPriority w:val="1"/>
    <w:unhideWhenUsed/>
    <w:qFormat/>
    <w:rsid w:val="00DB2CA1"/>
    <w:pPr>
      <w:widowControl w:val="0"/>
      <w:ind w:left="1456" w:hanging="32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DB2CA1"/>
    <w:rPr>
      <w:rFonts w:ascii="Arial" w:eastAsia="Arial" w:hAnsi="Arial" w:cstheme="minorBidi"/>
      <w:lang w:val="en-US" w:eastAsia="en-US"/>
    </w:rPr>
  </w:style>
  <w:style w:type="character" w:styleId="CommentReference">
    <w:name w:val="annotation reference"/>
    <w:basedOn w:val="DefaultParagraphFont"/>
    <w:rsid w:val="00EB1073"/>
    <w:rPr>
      <w:sz w:val="16"/>
      <w:szCs w:val="16"/>
    </w:rPr>
  </w:style>
  <w:style w:type="paragraph" w:styleId="CommentText">
    <w:name w:val="annotation text"/>
    <w:basedOn w:val="Normal"/>
    <w:link w:val="CommentTextChar"/>
    <w:rsid w:val="00EB1073"/>
    <w:rPr>
      <w:sz w:val="20"/>
      <w:szCs w:val="20"/>
    </w:rPr>
  </w:style>
  <w:style w:type="character" w:customStyle="1" w:styleId="CommentTextChar">
    <w:name w:val="Comment Text Char"/>
    <w:basedOn w:val="DefaultParagraphFont"/>
    <w:link w:val="CommentText"/>
    <w:rsid w:val="00EB1073"/>
  </w:style>
  <w:style w:type="paragraph" w:styleId="CommentSubject">
    <w:name w:val="annotation subject"/>
    <w:basedOn w:val="CommentText"/>
    <w:next w:val="CommentText"/>
    <w:link w:val="CommentSubjectChar"/>
    <w:rsid w:val="00EB1073"/>
    <w:rPr>
      <w:b/>
      <w:bCs/>
    </w:rPr>
  </w:style>
  <w:style w:type="character" w:customStyle="1" w:styleId="CommentSubjectChar">
    <w:name w:val="Comment Subject Char"/>
    <w:basedOn w:val="CommentTextChar"/>
    <w:link w:val="CommentSubject"/>
    <w:rsid w:val="00EB1073"/>
    <w:rPr>
      <w:b/>
      <w:bCs/>
    </w:rPr>
  </w:style>
  <w:style w:type="character" w:styleId="Hyperlink">
    <w:name w:val="Hyperlink"/>
    <w:basedOn w:val="DefaultParagraphFont"/>
    <w:uiPriority w:val="99"/>
    <w:rsid w:val="009C38FB"/>
    <w:rPr>
      <w:color w:val="0563C1" w:themeColor="hyperlink"/>
      <w:u w:val="single"/>
    </w:rPr>
  </w:style>
  <w:style w:type="paragraph" w:customStyle="1" w:styleId="paragraph">
    <w:name w:val="paragraph"/>
    <w:basedOn w:val="Normal"/>
    <w:rsid w:val="009C56E0"/>
    <w:pPr>
      <w:spacing w:before="100" w:beforeAutospacing="1" w:after="100" w:afterAutospacing="1"/>
    </w:pPr>
  </w:style>
  <w:style w:type="character" w:customStyle="1" w:styleId="normaltextrun">
    <w:name w:val="normaltextrun"/>
    <w:basedOn w:val="DefaultParagraphFont"/>
    <w:rsid w:val="009C56E0"/>
  </w:style>
  <w:style w:type="character" w:customStyle="1" w:styleId="eop">
    <w:name w:val="eop"/>
    <w:basedOn w:val="DefaultParagraphFont"/>
    <w:rsid w:val="009C56E0"/>
  </w:style>
  <w:style w:type="paragraph" w:styleId="Revision">
    <w:name w:val="Revision"/>
    <w:hidden/>
    <w:uiPriority w:val="99"/>
    <w:semiHidden/>
    <w:rsid w:val="009C56E0"/>
    <w:rPr>
      <w:sz w:val="24"/>
      <w:szCs w:val="24"/>
    </w:rPr>
  </w:style>
  <w:style w:type="character" w:styleId="FollowedHyperlink">
    <w:name w:val="FollowedHyperlink"/>
    <w:basedOn w:val="DefaultParagraphFont"/>
    <w:rsid w:val="00582897"/>
    <w:rPr>
      <w:color w:val="954F72" w:themeColor="followedHyperlink"/>
      <w:u w:val="single"/>
    </w:rPr>
  </w:style>
  <w:style w:type="table" w:styleId="TableGrid">
    <w:name w:val="Table Grid"/>
    <w:basedOn w:val="TableNormal"/>
    <w:locked/>
    <w:rsid w:val="00342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3B2C"/>
    <w:rPr>
      <w:rFonts w:asciiTheme="minorHAnsi" w:hAnsiTheme="minorHAnsi" w:cstheme="minorHAnsi"/>
      <w:b/>
      <w:bCs/>
      <w:sz w:val="28"/>
      <w:szCs w:val="28"/>
    </w:rPr>
  </w:style>
  <w:style w:type="paragraph" w:styleId="TOCHeading">
    <w:name w:val="TOC Heading"/>
    <w:basedOn w:val="Heading1"/>
    <w:next w:val="Normal"/>
    <w:uiPriority w:val="39"/>
    <w:unhideWhenUsed/>
    <w:qFormat/>
    <w:rsid w:val="00EC3B2C"/>
    <w:pPr>
      <w:spacing w:before="480" w:line="276" w:lineRule="auto"/>
      <w:outlineLvl w:val="9"/>
    </w:pPr>
    <w:rPr>
      <w:b w:val="0"/>
      <w:bCs w:val="0"/>
      <w:lang w:val="en-US" w:eastAsia="en-US"/>
    </w:rPr>
  </w:style>
  <w:style w:type="paragraph" w:styleId="TOC2">
    <w:name w:val="toc 2"/>
    <w:basedOn w:val="Normal"/>
    <w:next w:val="Normal"/>
    <w:autoRedefine/>
    <w:uiPriority w:val="39"/>
    <w:locked/>
    <w:rsid w:val="0018586A"/>
    <w:pPr>
      <w:tabs>
        <w:tab w:val="left" w:pos="720"/>
        <w:tab w:val="right" w:leader="dot" w:pos="9346"/>
      </w:tabs>
      <w:ind w:left="576"/>
    </w:pPr>
    <w:rPr>
      <w:rFonts w:asciiTheme="minorHAnsi" w:hAnsiTheme="minorHAnsi" w:cstheme="minorHAnsi"/>
      <w:bCs/>
      <w:sz w:val="22"/>
      <w:szCs w:val="22"/>
    </w:rPr>
  </w:style>
  <w:style w:type="paragraph" w:styleId="TOC1">
    <w:name w:val="toc 1"/>
    <w:basedOn w:val="Normal"/>
    <w:next w:val="Normal"/>
    <w:autoRedefine/>
    <w:uiPriority w:val="39"/>
    <w:locked/>
    <w:rsid w:val="005B69FD"/>
    <w:pPr>
      <w:tabs>
        <w:tab w:val="left" w:pos="576"/>
        <w:tab w:val="right" w:leader="dot" w:pos="9350"/>
      </w:tabs>
      <w:spacing w:before="120"/>
    </w:pPr>
    <w:rPr>
      <w:rFonts w:asciiTheme="minorHAnsi" w:hAnsiTheme="minorHAnsi" w:cstheme="minorHAnsi"/>
      <w:b/>
      <w:bCs/>
      <w:i/>
      <w:iCs/>
    </w:rPr>
  </w:style>
  <w:style w:type="paragraph" w:styleId="TOC3">
    <w:name w:val="toc 3"/>
    <w:basedOn w:val="Normal"/>
    <w:next w:val="Normal"/>
    <w:autoRedefine/>
    <w:locked/>
    <w:rsid w:val="00EC3B2C"/>
    <w:pPr>
      <w:ind w:left="480"/>
    </w:pPr>
    <w:rPr>
      <w:rFonts w:asciiTheme="minorHAnsi" w:hAnsiTheme="minorHAnsi" w:cstheme="minorHAnsi"/>
      <w:sz w:val="20"/>
      <w:szCs w:val="20"/>
    </w:rPr>
  </w:style>
  <w:style w:type="paragraph" w:styleId="TOC4">
    <w:name w:val="toc 4"/>
    <w:basedOn w:val="Normal"/>
    <w:next w:val="Normal"/>
    <w:autoRedefine/>
    <w:locked/>
    <w:rsid w:val="00EC3B2C"/>
    <w:pPr>
      <w:ind w:left="720"/>
    </w:pPr>
    <w:rPr>
      <w:rFonts w:asciiTheme="minorHAnsi" w:hAnsiTheme="minorHAnsi" w:cstheme="minorHAnsi"/>
      <w:sz w:val="20"/>
      <w:szCs w:val="20"/>
    </w:rPr>
  </w:style>
  <w:style w:type="paragraph" w:styleId="TOC5">
    <w:name w:val="toc 5"/>
    <w:basedOn w:val="Normal"/>
    <w:next w:val="Normal"/>
    <w:autoRedefine/>
    <w:locked/>
    <w:rsid w:val="00EC3B2C"/>
    <w:pPr>
      <w:ind w:left="960"/>
    </w:pPr>
    <w:rPr>
      <w:rFonts w:asciiTheme="minorHAnsi" w:hAnsiTheme="minorHAnsi" w:cstheme="minorHAnsi"/>
      <w:sz w:val="20"/>
      <w:szCs w:val="20"/>
    </w:rPr>
  </w:style>
  <w:style w:type="paragraph" w:styleId="TOC6">
    <w:name w:val="toc 6"/>
    <w:basedOn w:val="Normal"/>
    <w:next w:val="Normal"/>
    <w:autoRedefine/>
    <w:locked/>
    <w:rsid w:val="00EC3B2C"/>
    <w:pPr>
      <w:ind w:left="1200"/>
    </w:pPr>
    <w:rPr>
      <w:rFonts w:asciiTheme="minorHAnsi" w:hAnsiTheme="minorHAnsi" w:cstheme="minorHAnsi"/>
      <w:sz w:val="20"/>
      <w:szCs w:val="20"/>
    </w:rPr>
  </w:style>
  <w:style w:type="paragraph" w:styleId="TOC7">
    <w:name w:val="toc 7"/>
    <w:basedOn w:val="Normal"/>
    <w:next w:val="Normal"/>
    <w:autoRedefine/>
    <w:locked/>
    <w:rsid w:val="00EC3B2C"/>
    <w:pPr>
      <w:ind w:left="1440"/>
    </w:pPr>
    <w:rPr>
      <w:rFonts w:asciiTheme="minorHAnsi" w:hAnsiTheme="minorHAnsi" w:cstheme="minorHAnsi"/>
      <w:sz w:val="20"/>
      <w:szCs w:val="20"/>
    </w:rPr>
  </w:style>
  <w:style w:type="paragraph" w:styleId="TOC8">
    <w:name w:val="toc 8"/>
    <w:basedOn w:val="Normal"/>
    <w:next w:val="Normal"/>
    <w:autoRedefine/>
    <w:locked/>
    <w:rsid w:val="00EC3B2C"/>
    <w:pPr>
      <w:ind w:left="1680"/>
    </w:pPr>
    <w:rPr>
      <w:rFonts w:asciiTheme="minorHAnsi" w:hAnsiTheme="minorHAnsi" w:cstheme="minorHAnsi"/>
      <w:sz w:val="20"/>
      <w:szCs w:val="20"/>
    </w:rPr>
  </w:style>
  <w:style w:type="paragraph" w:styleId="TOC9">
    <w:name w:val="toc 9"/>
    <w:basedOn w:val="Normal"/>
    <w:next w:val="Normal"/>
    <w:autoRedefine/>
    <w:locked/>
    <w:rsid w:val="00EC3B2C"/>
    <w:pPr>
      <w:ind w:left="1920"/>
    </w:pPr>
    <w:rPr>
      <w:rFonts w:asciiTheme="minorHAnsi" w:hAnsiTheme="minorHAnsi" w:cstheme="minorHAnsi"/>
      <w:sz w:val="20"/>
      <w:szCs w:val="20"/>
    </w:rPr>
  </w:style>
  <w:style w:type="paragraph" w:styleId="Title">
    <w:name w:val="Title"/>
    <w:basedOn w:val="Normal"/>
    <w:next w:val="Normal"/>
    <w:link w:val="TitleChar"/>
    <w:qFormat/>
    <w:locked/>
    <w:rsid w:val="00B614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14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7067">
      <w:bodyDiv w:val="1"/>
      <w:marLeft w:val="0"/>
      <w:marRight w:val="0"/>
      <w:marTop w:val="0"/>
      <w:marBottom w:val="0"/>
      <w:divBdr>
        <w:top w:val="none" w:sz="0" w:space="0" w:color="auto"/>
        <w:left w:val="none" w:sz="0" w:space="0" w:color="auto"/>
        <w:bottom w:val="none" w:sz="0" w:space="0" w:color="auto"/>
        <w:right w:val="none" w:sz="0" w:space="0" w:color="auto"/>
      </w:divBdr>
    </w:div>
    <w:div w:id="746928147">
      <w:bodyDiv w:val="1"/>
      <w:marLeft w:val="0"/>
      <w:marRight w:val="0"/>
      <w:marTop w:val="0"/>
      <w:marBottom w:val="0"/>
      <w:divBdr>
        <w:top w:val="none" w:sz="0" w:space="0" w:color="auto"/>
        <w:left w:val="none" w:sz="0" w:space="0" w:color="auto"/>
        <w:bottom w:val="none" w:sz="0" w:space="0" w:color="auto"/>
        <w:right w:val="none" w:sz="0" w:space="0" w:color="auto"/>
      </w:divBdr>
      <w:divsChild>
        <w:div w:id="863403091">
          <w:marLeft w:val="0"/>
          <w:marRight w:val="0"/>
          <w:marTop w:val="0"/>
          <w:marBottom w:val="0"/>
          <w:divBdr>
            <w:top w:val="none" w:sz="0" w:space="0" w:color="auto"/>
            <w:left w:val="none" w:sz="0" w:space="0" w:color="auto"/>
            <w:bottom w:val="none" w:sz="0" w:space="0" w:color="auto"/>
            <w:right w:val="none" w:sz="0" w:space="0" w:color="auto"/>
          </w:divBdr>
          <w:divsChild>
            <w:div w:id="654535158">
              <w:marLeft w:val="0"/>
              <w:marRight w:val="0"/>
              <w:marTop w:val="0"/>
              <w:marBottom w:val="0"/>
              <w:divBdr>
                <w:top w:val="none" w:sz="0" w:space="0" w:color="auto"/>
                <w:left w:val="none" w:sz="0" w:space="0" w:color="auto"/>
                <w:bottom w:val="none" w:sz="0" w:space="0" w:color="auto"/>
                <w:right w:val="none" w:sz="0" w:space="0" w:color="auto"/>
              </w:divBdr>
            </w:div>
          </w:divsChild>
        </w:div>
        <w:div w:id="1354115240">
          <w:marLeft w:val="0"/>
          <w:marRight w:val="0"/>
          <w:marTop w:val="0"/>
          <w:marBottom w:val="0"/>
          <w:divBdr>
            <w:top w:val="none" w:sz="0" w:space="0" w:color="auto"/>
            <w:left w:val="none" w:sz="0" w:space="0" w:color="auto"/>
            <w:bottom w:val="none" w:sz="0" w:space="0" w:color="auto"/>
            <w:right w:val="none" w:sz="0" w:space="0" w:color="auto"/>
          </w:divBdr>
          <w:divsChild>
            <w:div w:id="706762927">
              <w:marLeft w:val="0"/>
              <w:marRight w:val="0"/>
              <w:marTop w:val="0"/>
              <w:marBottom w:val="0"/>
              <w:divBdr>
                <w:top w:val="none" w:sz="0" w:space="0" w:color="auto"/>
                <w:left w:val="none" w:sz="0" w:space="0" w:color="auto"/>
                <w:bottom w:val="none" w:sz="0" w:space="0" w:color="auto"/>
                <w:right w:val="none" w:sz="0" w:space="0" w:color="auto"/>
              </w:divBdr>
            </w:div>
          </w:divsChild>
        </w:div>
        <w:div w:id="1803420671">
          <w:marLeft w:val="0"/>
          <w:marRight w:val="0"/>
          <w:marTop w:val="0"/>
          <w:marBottom w:val="0"/>
          <w:divBdr>
            <w:top w:val="none" w:sz="0" w:space="0" w:color="auto"/>
            <w:left w:val="none" w:sz="0" w:space="0" w:color="auto"/>
            <w:bottom w:val="none" w:sz="0" w:space="0" w:color="auto"/>
            <w:right w:val="none" w:sz="0" w:space="0" w:color="auto"/>
          </w:divBdr>
          <w:divsChild>
            <w:div w:id="1247155297">
              <w:marLeft w:val="0"/>
              <w:marRight w:val="0"/>
              <w:marTop w:val="0"/>
              <w:marBottom w:val="0"/>
              <w:divBdr>
                <w:top w:val="none" w:sz="0" w:space="0" w:color="auto"/>
                <w:left w:val="none" w:sz="0" w:space="0" w:color="auto"/>
                <w:bottom w:val="none" w:sz="0" w:space="0" w:color="auto"/>
                <w:right w:val="none" w:sz="0" w:space="0" w:color="auto"/>
              </w:divBdr>
            </w:div>
          </w:divsChild>
        </w:div>
        <w:div w:id="672342068">
          <w:marLeft w:val="0"/>
          <w:marRight w:val="0"/>
          <w:marTop w:val="0"/>
          <w:marBottom w:val="0"/>
          <w:divBdr>
            <w:top w:val="none" w:sz="0" w:space="0" w:color="auto"/>
            <w:left w:val="none" w:sz="0" w:space="0" w:color="auto"/>
            <w:bottom w:val="none" w:sz="0" w:space="0" w:color="auto"/>
            <w:right w:val="none" w:sz="0" w:space="0" w:color="auto"/>
          </w:divBdr>
          <w:divsChild>
            <w:div w:id="1186402950">
              <w:marLeft w:val="0"/>
              <w:marRight w:val="0"/>
              <w:marTop w:val="0"/>
              <w:marBottom w:val="0"/>
              <w:divBdr>
                <w:top w:val="none" w:sz="0" w:space="0" w:color="auto"/>
                <w:left w:val="none" w:sz="0" w:space="0" w:color="auto"/>
                <w:bottom w:val="none" w:sz="0" w:space="0" w:color="auto"/>
                <w:right w:val="none" w:sz="0" w:space="0" w:color="auto"/>
              </w:divBdr>
            </w:div>
          </w:divsChild>
        </w:div>
        <w:div w:id="1949462988">
          <w:marLeft w:val="0"/>
          <w:marRight w:val="0"/>
          <w:marTop w:val="0"/>
          <w:marBottom w:val="0"/>
          <w:divBdr>
            <w:top w:val="none" w:sz="0" w:space="0" w:color="auto"/>
            <w:left w:val="none" w:sz="0" w:space="0" w:color="auto"/>
            <w:bottom w:val="none" w:sz="0" w:space="0" w:color="auto"/>
            <w:right w:val="none" w:sz="0" w:space="0" w:color="auto"/>
          </w:divBdr>
          <w:divsChild>
            <w:div w:id="1912999336">
              <w:marLeft w:val="0"/>
              <w:marRight w:val="0"/>
              <w:marTop w:val="0"/>
              <w:marBottom w:val="0"/>
              <w:divBdr>
                <w:top w:val="none" w:sz="0" w:space="0" w:color="auto"/>
                <w:left w:val="none" w:sz="0" w:space="0" w:color="auto"/>
                <w:bottom w:val="none" w:sz="0" w:space="0" w:color="auto"/>
                <w:right w:val="none" w:sz="0" w:space="0" w:color="auto"/>
              </w:divBdr>
            </w:div>
          </w:divsChild>
        </w:div>
        <w:div w:id="1002396281">
          <w:marLeft w:val="0"/>
          <w:marRight w:val="0"/>
          <w:marTop w:val="0"/>
          <w:marBottom w:val="0"/>
          <w:divBdr>
            <w:top w:val="none" w:sz="0" w:space="0" w:color="auto"/>
            <w:left w:val="none" w:sz="0" w:space="0" w:color="auto"/>
            <w:bottom w:val="none" w:sz="0" w:space="0" w:color="auto"/>
            <w:right w:val="none" w:sz="0" w:space="0" w:color="auto"/>
          </w:divBdr>
          <w:divsChild>
            <w:div w:id="14942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618">
      <w:bodyDiv w:val="1"/>
      <w:marLeft w:val="0"/>
      <w:marRight w:val="0"/>
      <w:marTop w:val="0"/>
      <w:marBottom w:val="0"/>
      <w:divBdr>
        <w:top w:val="none" w:sz="0" w:space="0" w:color="auto"/>
        <w:left w:val="none" w:sz="0" w:space="0" w:color="auto"/>
        <w:bottom w:val="none" w:sz="0" w:space="0" w:color="auto"/>
        <w:right w:val="none" w:sz="0" w:space="0" w:color="auto"/>
      </w:divBdr>
    </w:div>
    <w:div w:id="926815846">
      <w:bodyDiv w:val="1"/>
      <w:marLeft w:val="0"/>
      <w:marRight w:val="0"/>
      <w:marTop w:val="0"/>
      <w:marBottom w:val="0"/>
      <w:divBdr>
        <w:top w:val="none" w:sz="0" w:space="0" w:color="auto"/>
        <w:left w:val="none" w:sz="0" w:space="0" w:color="auto"/>
        <w:bottom w:val="none" w:sz="0" w:space="0" w:color="auto"/>
        <w:right w:val="none" w:sz="0" w:space="0" w:color="auto"/>
      </w:divBdr>
    </w:div>
    <w:div w:id="955214371">
      <w:bodyDiv w:val="1"/>
      <w:marLeft w:val="0"/>
      <w:marRight w:val="0"/>
      <w:marTop w:val="0"/>
      <w:marBottom w:val="0"/>
      <w:divBdr>
        <w:top w:val="none" w:sz="0" w:space="0" w:color="auto"/>
        <w:left w:val="none" w:sz="0" w:space="0" w:color="auto"/>
        <w:bottom w:val="none" w:sz="0" w:space="0" w:color="auto"/>
        <w:right w:val="none" w:sz="0" w:space="0" w:color="auto"/>
      </w:divBdr>
    </w:div>
    <w:div w:id="1052075062">
      <w:bodyDiv w:val="1"/>
      <w:marLeft w:val="0"/>
      <w:marRight w:val="0"/>
      <w:marTop w:val="0"/>
      <w:marBottom w:val="0"/>
      <w:divBdr>
        <w:top w:val="none" w:sz="0" w:space="0" w:color="auto"/>
        <w:left w:val="none" w:sz="0" w:space="0" w:color="auto"/>
        <w:bottom w:val="none" w:sz="0" w:space="0" w:color="auto"/>
        <w:right w:val="none" w:sz="0" w:space="0" w:color="auto"/>
      </w:divBdr>
    </w:div>
    <w:div w:id="1190677508">
      <w:bodyDiv w:val="1"/>
      <w:marLeft w:val="0"/>
      <w:marRight w:val="0"/>
      <w:marTop w:val="0"/>
      <w:marBottom w:val="0"/>
      <w:divBdr>
        <w:top w:val="none" w:sz="0" w:space="0" w:color="auto"/>
        <w:left w:val="none" w:sz="0" w:space="0" w:color="auto"/>
        <w:bottom w:val="none" w:sz="0" w:space="0" w:color="auto"/>
        <w:right w:val="none" w:sz="0" w:space="0" w:color="auto"/>
      </w:divBdr>
    </w:div>
    <w:div w:id="1261141706">
      <w:bodyDiv w:val="1"/>
      <w:marLeft w:val="0"/>
      <w:marRight w:val="0"/>
      <w:marTop w:val="0"/>
      <w:marBottom w:val="0"/>
      <w:divBdr>
        <w:top w:val="none" w:sz="0" w:space="0" w:color="auto"/>
        <w:left w:val="none" w:sz="0" w:space="0" w:color="auto"/>
        <w:bottom w:val="none" w:sz="0" w:space="0" w:color="auto"/>
        <w:right w:val="none" w:sz="0" w:space="0" w:color="auto"/>
      </w:divBdr>
    </w:div>
    <w:div w:id="1464076060">
      <w:bodyDiv w:val="1"/>
      <w:marLeft w:val="0"/>
      <w:marRight w:val="0"/>
      <w:marTop w:val="0"/>
      <w:marBottom w:val="0"/>
      <w:divBdr>
        <w:top w:val="none" w:sz="0" w:space="0" w:color="auto"/>
        <w:left w:val="none" w:sz="0" w:space="0" w:color="auto"/>
        <w:bottom w:val="none" w:sz="0" w:space="0" w:color="auto"/>
        <w:right w:val="none" w:sz="0" w:space="0" w:color="auto"/>
      </w:divBdr>
    </w:div>
    <w:div w:id="1480227416">
      <w:bodyDiv w:val="1"/>
      <w:marLeft w:val="0"/>
      <w:marRight w:val="0"/>
      <w:marTop w:val="0"/>
      <w:marBottom w:val="0"/>
      <w:divBdr>
        <w:top w:val="none" w:sz="0" w:space="0" w:color="auto"/>
        <w:left w:val="none" w:sz="0" w:space="0" w:color="auto"/>
        <w:bottom w:val="none" w:sz="0" w:space="0" w:color="auto"/>
        <w:right w:val="none" w:sz="0" w:space="0" w:color="auto"/>
      </w:divBdr>
    </w:div>
    <w:div w:id="1620725534">
      <w:bodyDiv w:val="1"/>
      <w:marLeft w:val="0"/>
      <w:marRight w:val="0"/>
      <w:marTop w:val="0"/>
      <w:marBottom w:val="0"/>
      <w:divBdr>
        <w:top w:val="none" w:sz="0" w:space="0" w:color="auto"/>
        <w:left w:val="none" w:sz="0" w:space="0" w:color="auto"/>
        <w:bottom w:val="none" w:sz="0" w:space="0" w:color="auto"/>
        <w:right w:val="none" w:sz="0" w:space="0" w:color="auto"/>
      </w:divBdr>
    </w:div>
    <w:div w:id="1697659858">
      <w:bodyDiv w:val="1"/>
      <w:marLeft w:val="0"/>
      <w:marRight w:val="0"/>
      <w:marTop w:val="0"/>
      <w:marBottom w:val="0"/>
      <w:divBdr>
        <w:top w:val="none" w:sz="0" w:space="0" w:color="auto"/>
        <w:left w:val="none" w:sz="0" w:space="0" w:color="auto"/>
        <w:bottom w:val="none" w:sz="0" w:space="0" w:color="auto"/>
        <w:right w:val="none" w:sz="0" w:space="0" w:color="auto"/>
      </w:divBdr>
    </w:div>
    <w:div w:id="1767925320">
      <w:bodyDiv w:val="1"/>
      <w:marLeft w:val="0"/>
      <w:marRight w:val="0"/>
      <w:marTop w:val="0"/>
      <w:marBottom w:val="0"/>
      <w:divBdr>
        <w:top w:val="none" w:sz="0" w:space="0" w:color="auto"/>
        <w:left w:val="none" w:sz="0" w:space="0" w:color="auto"/>
        <w:bottom w:val="none" w:sz="0" w:space="0" w:color="auto"/>
        <w:right w:val="none" w:sz="0" w:space="0" w:color="auto"/>
      </w:divBdr>
    </w:div>
    <w:div w:id="1846239990">
      <w:bodyDiv w:val="1"/>
      <w:marLeft w:val="0"/>
      <w:marRight w:val="0"/>
      <w:marTop w:val="0"/>
      <w:marBottom w:val="0"/>
      <w:divBdr>
        <w:top w:val="none" w:sz="0" w:space="0" w:color="auto"/>
        <w:left w:val="none" w:sz="0" w:space="0" w:color="auto"/>
        <w:bottom w:val="none" w:sz="0" w:space="0" w:color="auto"/>
        <w:right w:val="none" w:sz="0" w:space="0" w:color="auto"/>
      </w:divBdr>
    </w:div>
    <w:div w:id="1980722440">
      <w:bodyDiv w:val="1"/>
      <w:marLeft w:val="0"/>
      <w:marRight w:val="0"/>
      <w:marTop w:val="0"/>
      <w:marBottom w:val="0"/>
      <w:divBdr>
        <w:top w:val="none" w:sz="0" w:space="0" w:color="auto"/>
        <w:left w:val="none" w:sz="0" w:space="0" w:color="auto"/>
        <w:bottom w:val="none" w:sz="0" w:space="0" w:color="auto"/>
        <w:right w:val="none" w:sz="0" w:space="0" w:color="auto"/>
      </w:divBdr>
    </w:div>
    <w:div w:id="20514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alberta.ca/dataset/b149604a-28d6-46bd-8618-c283d36f1c0b/resource/1d095661-c668-4cf0-bd46-de81f0fd1cc7/download/handbookstatewatershedreporting-nov2008.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alberta.ca/dataset/16e373f7-35c6-438c-8028-b9ab7e3e2fee/resource/bd7930bf-da3b-449a-8630-ef0b11dde99e/download/waterforlife-renewal-nov2008.pdf"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5E7725887140846C6CF8AC0DEDDE" ma:contentTypeVersion="4" ma:contentTypeDescription="Create a new document." ma:contentTypeScope="" ma:versionID="0d8f7797343a8f1816835c61c844f494">
  <xsd:schema xmlns:xsd="http://www.w3.org/2001/XMLSchema" xmlns:xs="http://www.w3.org/2001/XMLSchema" xmlns:p="http://schemas.microsoft.com/office/2006/metadata/properties" xmlns:ns2="17a4356a-cb25-4584-893b-2b07f1f0fd28" targetNamespace="http://schemas.microsoft.com/office/2006/metadata/properties" ma:root="true" ma:fieldsID="7fd6e31b6729f8e90cd7bf207bd7311e" ns2:_="">
    <xsd:import namespace="17a4356a-cb25-4584-893b-2b07f1f0f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356a-cb25-4584-893b-2b07f1f0f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45B0-2277-4FCD-AD3E-FFCA88D22F8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7a4356a-cb25-4584-893b-2b07f1f0fd2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3984ED0-5850-409D-A5DA-0660215147E8}">
  <ds:schemaRefs>
    <ds:schemaRef ds:uri="http://schemas.microsoft.com/sharepoint/v3/contenttype/forms"/>
  </ds:schemaRefs>
</ds:datastoreItem>
</file>

<file path=customXml/itemProps3.xml><?xml version="1.0" encoding="utf-8"?>
<ds:datastoreItem xmlns:ds="http://schemas.openxmlformats.org/officeDocument/2006/customXml" ds:itemID="{DF82F598-06AA-4777-BA81-4730E345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356a-cb25-4584-893b-2b07f1f0f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29BA2-9461-4372-8397-FE2DDB08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Sample Mandate and Roles - Service Delivery Agency</vt:lpstr>
    </vt:vector>
  </TitlesOfParts>
  <Company>Government of Alberta</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Mandate and Roles - Service Delivery Agency</dc:title>
  <dc:subject>Sample Mandate and Roles - Service Delivery Agency</dc:subject>
  <dc:creator>GoA</dc:creator>
  <cp:keywords>Sample Mandate and Roles - Service Delivery Agency</cp:keywords>
  <cp:lastModifiedBy>Douglas Thrussell</cp:lastModifiedBy>
  <cp:revision>2</cp:revision>
  <cp:lastPrinted>2014-09-23T20:33:00Z</cp:lastPrinted>
  <dcterms:created xsi:type="dcterms:W3CDTF">2022-08-05T17:04:00Z</dcterms:created>
  <dcterms:modified xsi:type="dcterms:W3CDTF">2022-08-05T17:04:00Z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0x010100ED5C5E7725887140846C6CF8AC0DEDDE</vt:lpwstr>
  </property>
  <property fmtid="{D5CDD505-2E9C-101B-9397-08002B2CF9AE}" pid="3" name="MSIP_Label_abf2ea38-542c-4b75-bd7d-582ec36a519f_Enabled">
    <vt:lpwstr>true</vt:lpwstr>
  </property>
  <property fmtid="{D5CDD505-2E9C-101B-9397-08002B2CF9AE}" pid="4" name="MSIP_Label_abf2ea38-542c-4b75-bd7d-582ec36a519f_SetDate">
    <vt:lpwstr>2022-08-05T17:03:48Z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0034fd16-d4c0-4ce4-8912-141ae9e89764</vt:lpwstr>
  </property>
  <property fmtid="{D5CDD505-2E9C-101B-9397-08002B2CF9AE}" pid="9" name="MSIP_Label_abf2ea38-542c-4b75-bd7d-582ec36a519f_ContentBits">
    <vt:lpwstr>2</vt:lpwstr>
  </property>
</Properties>
</file>